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381" w:rsidRDefault="00CA1F91">
      <w:pPr>
        <w:jc w:val="center"/>
        <w:rPr>
          <w:rFonts w:ascii="Trebuchet MS" w:eastAsia="Trebuchet MS" w:hAnsi="Trebuchet MS" w:cs="Trebuchet MS"/>
          <w:sz w:val="52"/>
          <w:szCs w:val="52"/>
        </w:rPr>
      </w:pPr>
      <w:r>
        <w:rPr>
          <w:rFonts w:ascii="Trebuchet MS" w:eastAsia="Trebuchet MS" w:hAnsi="Trebuchet MS" w:cs="Trebuchet MS"/>
          <w:sz w:val="52"/>
          <w:szCs w:val="52"/>
        </w:rPr>
        <w:t>O gênero conto e o ensino de espanhol como língua estrangeira: aliando a tradução funcionalista ao procedimento de sequência didática (SD)</w:t>
      </w:r>
    </w:p>
    <w:p w:rsidR="00786381" w:rsidRDefault="00CA1F91">
      <w:pPr>
        <w:jc w:val="center"/>
        <w:rPr>
          <w:rFonts w:ascii="Trebuchet MS" w:eastAsia="Trebuchet MS" w:hAnsi="Trebuchet MS" w:cs="Trebuchet MS"/>
          <w:sz w:val="52"/>
          <w:szCs w:val="52"/>
        </w:rPr>
      </w:pPr>
      <w:r>
        <w:rPr>
          <w:rFonts w:ascii="Trebuchet MS" w:eastAsia="Trebuchet MS" w:hAnsi="Trebuchet MS" w:cs="Trebuchet MS"/>
          <w:sz w:val="52"/>
          <w:szCs w:val="52"/>
        </w:rPr>
        <w:t>The tale genre and the teaching of Spanish as Foreign Language: allying the Functionalist Translation to the Didactic Sequence (DS) procedure</w:t>
      </w:r>
    </w:p>
    <w:p w:rsidR="005176E8" w:rsidRDefault="005176E8">
      <w:pPr>
        <w:jc w:val="center"/>
        <w:rPr>
          <w:rFonts w:ascii="Trebuchet MS" w:eastAsia="Trebuchet MS" w:hAnsi="Trebuchet MS" w:cs="Trebuchet MS"/>
          <w:sz w:val="14"/>
          <w:szCs w:val="14"/>
        </w:rPr>
      </w:pPr>
    </w:p>
    <w:p w:rsidR="00786381" w:rsidRDefault="00CA1F91">
      <w:pPr>
        <w:jc w:val="right"/>
        <w:rPr>
          <w:rFonts w:ascii="Trebuchet MS" w:eastAsia="Trebuchet MS" w:hAnsi="Trebuchet MS" w:cs="Trebuchet MS"/>
          <w:sz w:val="32"/>
          <w:szCs w:val="32"/>
        </w:rPr>
      </w:pPr>
      <w:r>
        <w:rPr>
          <w:rFonts w:ascii="Trebuchet MS" w:eastAsia="Trebuchet MS" w:hAnsi="Trebuchet MS" w:cs="Trebuchet MS"/>
          <w:sz w:val="32"/>
          <w:szCs w:val="32"/>
        </w:rPr>
        <w:t>Valdecy de Oliveira Pontes</w:t>
      </w:r>
      <w:r w:rsidR="005176E8">
        <w:rPr>
          <w:rStyle w:val="Refdenotaderodap"/>
          <w:rFonts w:ascii="Trebuchet MS" w:eastAsia="Trebuchet MS" w:hAnsi="Trebuchet MS" w:cs="Trebuchet MS"/>
          <w:sz w:val="32"/>
          <w:szCs w:val="32"/>
        </w:rPr>
        <w:footnoteReference w:customMarkFollows="1" w:id="1"/>
        <w:t>*</w:t>
      </w:r>
    </w:p>
    <w:p w:rsidR="00786381" w:rsidRDefault="00CA1F91">
      <w:pPr>
        <w:jc w:val="right"/>
        <w:rPr>
          <w:rFonts w:ascii="Trebuchet MS" w:eastAsia="Trebuchet MS" w:hAnsi="Trebuchet MS" w:cs="Trebuchet MS"/>
          <w:sz w:val="32"/>
          <w:szCs w:val="32"/>
          <w:vertAlign w:val="superscript"/>
        </w:rPr>
      </w:pPr>
      <w:r>
        <w:rPr>
          <w:rFonts w:ascii="Trebuchet MS" w:eastAsia="Trebuchet MS" w:hAnsi="Trebuchet MS" w:cs="Trebuchet MS"/>
          <w:sz w:val="32"/>
          <w:szCs w:val="32"/>
        </w:rPr>
        <w:t>Livya Lea de Oliveira Pereira</w:t>
      </w:r>
      <w:r w:rsidR="005176E8">
        <w:rPr>
          <w:rStyle w:val="Refdenotaderodap"/>
          <w:rFonts w:ascii="Trebuchet MS" w:eastAsia="Trebuchet MS" w:hAnsi="Trebuchet MS" w:cs="Trebuchet MS"/>
          <w:sz w:val="32"/>
          <w:szCs w:val="32"/>
        </w:rPr>
        <w:footnoteReference w:customMarkFollows="1" w:id="2"/>
        <w:t>**</w:t>
      </w:r>
    </w:p>
    <w:p w:rsidR="00786381" w:rsidRDefault="00CA1F91">
      <w:pPr>
        <w:jc w:val="right"/>
        <w:rPr>
          <w:rFonts w:ascii="Trebuchet MS" w:eastAsia="Trebuchet MS" w:hAnsi="Trebuchet MS" w:cs="Trebuchet MS"/>
          <w:sz w:val="32"/>
          <w:szCs w:val="32"/>
        </w:rPr>
      </w:pPr>
      <w:r>
        <w:rPr>
          <w:rFonts w:ascii="Trebuchet MS" w:eastAsia="Trebuchet MS" w:hAnsi="Trebuchet MS" w:cs="Trebuchet MS"/>
          <w:sz w:val="32"/>
          <w:szCs w:val="32"/>
        </w:rPr>
        <w:t>Denísia Kênia Feliciano Duarte</w:t>
      </w:r>
      <w:r w:rsidR="005176E8">
        <w:rPr>
          <w:rStyle w:val="Refdenotaderodap"/>
          <w:rFonts w:ascii="Trebuchet MS" w:eastAsia="Trebuchet MS" w:hAnsi="Trebuchet MS" w:cs="Trebuchet MS"/>
          <w:sz w:val="32"/>
          <w:szCs w:val="32"/>
        </w:rPr>
        <w:footnoteReference w:customMarkFollows="1" w:id="3"/>
        <w:t>***</w:t>
      </w:r>
    </w:p>
    <w:p w:rsidR="00786381" w:rsidRDefault="00CA1F91">
      <w:pPr>
        <w:pBdr>
          <w:top w:val="nil"/>
          <w:left w:val="nil"/>
          <w:bottom w:val="nil"/>
          <w:right w:val="nil"/>
          <w:between w:val="nil"/>
        </w:pBdr>
        <w:spacing w:before="360" w:after="240" w:line="240" w:lineRule="auto"/>
        <w:rPr>
          <w:rFonts w:ascii="Trebuchet MS" w:eastAsia="Trebuchet MS" w:hAnsi="Trebuchet MS" w:cs="Trebuchet MS"/>
          <w:color w:val="000000"/>
          <w:sz w:val="22"/>
          <w:szCs w:val="22"/>
        </w:rPr>
      </w:pPr>
      <w:r>
        <w:rPr>
          <w:rFonts w:ascii="Trebuchet MS" w:eastAsia="Trebuchet MS" w:hAnsi="Trebuchet MS" w:cs="Trebuchet MS"/>
          <w:i/>
          <w:color w:val="000000"/>
          <w:sz w:val="22"/>
          <w:szCs w:val="22"/>
        </w:rPr>
        <w:t xml:space="preserve">Resumo: </w:t>
      </w:r>
      <w:r>
        <w:rPr>
          <w:rFonts w:ascii="Trebuchet MS" w:eastAsia="Trebuchet MS" w:hAnsi="Trebuchet MS" w:cs="Trebuchet MS"/>
          <w:color w:val="000000"/>
          <w:sz w:val="22"/>
          <w:szCs w:val="22"/>
        </w:rPr>
        <w:t>No contexto</w:t>
      </w:r>
      <w:r>
        <w:rPr>
          <w:rFonts w:ascii="Trebuchet MS" w:eastAsia="Trebuchet MS" w:hAnsi="Trebuchet MS" w:cs="Trebuchet MS"/>
          <w:color w:val="000000"/>
          <w:sz w:val="22"/>
          <w:szCs w:val="22"/>
        </w:rPr>
        <w:t xml:space="preserve"> nacional, algumas investigações aplicadas ao Ensino de Língua Espanhola na Educação Superior aliam o procedimento de Sequência Didática (SD) com o processo tradutório, a saber: Barrientos (2014) e Laiño (2014). As pesquisas atestam que essa correlação pro</w:t>
      </w:r>
      <w:r>
        <w:rPr>
          <w:rFonts w:ascii="Trebuchet MS" w:eastAsia="Trebuchet MS" w:hAnsi="Trebuchet MS" w:cs="Trebuchet MS"/>
          <w:color w:val="000000"/>
          <w:sz w:val="22"/>
          <w:szCs w:val="22"/>
        </w:rPr>
        <w:t xml:space="preserve">porciona a escrita competente, além da conscientização de </w:t>
      </w:r>
      <w:r>
        <w:rPr>
          <w:rFonts w:ascii="Trebuchet MS" w:eastAsia="Trebuchet MS" w:hAnsi="Trebuchet MS" w:cs="Trebuchet MS"/>
          <w:color w:val="000000"/>
          <w:sz w:val="22"/>
          <w:szCs w:val="22"/>
        </w:rPr>
        <w:lastRenderedPageBreak/>
        <w:t>semelhanças e diferenças linguístico-culturais e a compreensão do processo tradutório. Neste artigo, objetivamos ilustrar uma proposta de SD, a partir da tradução do gênero textual conto, com vistas</w:t>
      </w:r>
      <w:r>
        <w:rPr>
          <w:rFonts w:ascii="Trebuchet MS" w:eastAsia="Trebuchet MS" w:hAnsi="Trebuchet MS" w:cs="Trebuchet MS"/>
          <w:color w:val="000000"/>
          <w:sz w:val="22"/>
          <w:szCs w:val="22"/>
        </w:rPr>
        <w:t xml:space="preserve"> ao ensino da produção textual. Para tanto, esta proposta se fundamenta na Teoria da Tradução Funcionalista, com a perspectiva de Christiane Nord (1991, 1994, 2009, 2012, 2016), além de pesquisas sobre o procedimento de SD, elaborado pelo Grupo de Genebra </w:t>
      </w:r>
      <w:r>
        <w:rPr>
          <w:rFonts w:ascii="Trebuchet MS" w:eastAsia="Trebuchet MS" w:hAnsi="Trebuchet MS" w:cs="Trebuchet MS"/>
          <w:color w:val="000000"/>
          <w:sz w:val="22"/>
          <w:szCs w:val="22"/>
        </w:rPr>
        <w:t xml:space="preserve">e adaptado pela vertente brasileira, tais como: Dolz, Pasquier e Bronckart (1993), Dolz, Noverraz e Schneuwly (2004), Machado e Cristóvão (2006), Barros (2012), Costa-Hürbes e Simioni (2014). Propomos que esse procedimento, no processo de produção textual </w:t>
      </w:r>
      <w:r>
        <w:rPr>
          <w:rFonts w:ascii="Trebuchet MS" w:eastAsia="Trebuchet MS" w:hAnsi="Trebuchet MS" w:cs="Trebuchet MS"/>
          <w:color w:val="000000"/>
          <w:sz w:val="22"/>
          <w:szCs w:val="22"/>
        </w:rPr>
        <w:t>em língua estrangeira, poderá permitir não somente o domínio de gêneros textuais em uma língua e cultura base (de partida), mas a percepção das semelhanças e diferenças linguísticas, textuais, pragmáticas e culturais em ambas as línguas e culturas envolvid</w:t>
      </w:r>
      <w:r>
        <w:rPr>
          <w:rFonts w:ascii="Trebuchet MS" w:eastAsia="Trebuchet MS" w:hAnsi="Trebuchet MS" w:cs="Trebuchet MS"/>
          <w:color w:val="000000"/>
          <w:sz w:val="22"/>
          <w:szCs w:val="22"/>
        </w:rPr>
        <w:t>as no processo tradutório.</w:t>
      </w:r>
    </w:p>
    <w:p w:rsidR="00786381" w:rsidRDefault="00CA1F91">
      <w:pPr>
        <w:pBdr>
          <w:top w:val="nil"/>
          <w:left w:val="nil"/>
          <w:bottom w:val="nil"/>
          <w:right w:val="nil"/>
          <w:between w:val="nil"/>
        </w:pBdr>
        <w:spacing w:before="360" w:after="240" w:line="240" w:lineRule="auto"/>
        <w:jc w:val="left"/>
        <w:rPr>
          <w:rFonts w:ascii="Trebuchet MS" w:eastAsia="Trebuchet MS" w:hAnsi="Trebuchet MS" w:cs="Trebuchet MS"/>
          <w:b/>
          <w:color w:val="000000"/>
          <w:sz w:val="22"/>
          <w:szCs w:val="22"/>
        </w:rPr>
      </w:pPr>
      <w:r>
        <w:rPr>
          <w:rFonts w:ascii="Trebuchet MS" w:eastAsia="Trebuchet MS" w:hAnsi="Trebuchet MS" w:cs="Trebuchet MS"/>
          <w:i/>
          <w:color w:val="000000"/>
          <w:sz w:val="22"/>
          <w:szCs w:val="22"/>
        </w:rPr>
        <w:t>Palavras-chave:</w:t>
      </w:r>
      <w:r>
        <w:rPr>
          <w:rFonts w:ascii="Trebuchet MS" w:eastAsia="Trebuchet MS" w:hAnsi="Trebuchet MS" w:cs="Trebuchet MS"/>
          <w:color w:val="000000"/>
          <w:sz w:val="22"/>
          <w:szCs w:val="22"/>
        </w:rPr>
        <w:t xml:space="preserve"> Sequências didáticas; tradução funcionalista; contos.</w:t>
      </w:r>
    </w:p>
    <w:p w:rsidR="00786381" w:rsidRDefault="00CA1F91">
      <w:pPr>
        <w:pBdr>
          <w:top w:val="nil"/>
          <w:left w:val="nil"/>
          <w:bottom w:val="nil"/>
          <w:right w:val="nil"/>
          <w:between w:val="nil"/>
        </w:pBdr>
        <w:spacing w:before="360" w:after="240" w:line="240" w:lineRule="auto"/>
        <w:rPr>
          <w:rFonts w:ascii="Trebuchet MS" w:eastAsia="Trebuchet MS" w:hAnsi="Trebuchet MS" w:cs="Trebuchet MS"/>
          <w:color w:val="000000"/>
          <w:sz w:val="22"/>
          <w:szCs w:val="22"/>
        </w:rPr>
      </w:pPr>
      <w:r>
        <w:rPr>
          <w:rFonts w:ascii="Trebuchet MS" w:eastAsia="Trebuchet MS" w:hAnsi="Trebuchet MS" w:cs="Trebuchet MS"/>
          <w:i/>
          <w:color w:val="000000"/>
          <w:sz w:val="22"/>
          <w:szCs w:val="22"/>
        </w:rPr>
        <w:t xml:space="preserve">Abstract: </w:t>
      </w:r>
      <w:r>
        <w:rPr>
          <w:rFonts w:ascii="Trebuchet MS" w:eastAsia="Trebuchet MS" w:hAnsi="Trebuchet MS" w:cs="Trebuchet MS"/>
          <w:color w:val="000000"/>
          <w:sz w:val="22"/>
          <w:szCs w:val="22"/>
        </w:rPr>
        <w:t>In the national context, some investigations applied to the Teaching of Spanish Language in the University Education ally the Didactic Sequence (DS) procedure to the translation process, namely: Barrientos (2014) and Laiño (2014). The researchers attest th</w:t>
      </w:r>
      <w:r>
        <w:rPr>
          <w:rFonts w:ascii="Trebuchet MS" w:eastAsia="Trebuchet MS" w:hAnsi="Trebuchet MS" w:cs="Trebuchet MS"/>
          <w:color w:val="000000"/>
          <w:sz w:val="22"/>
          <w:szCs w:val="22"/>
        </w:rPr>
        <w:t xml:space="preserve">at this correlation provides the qualified writing, in addition to the awareness of linguistic-cultural similarities and differences and the comprehension of the translation process. In this article, we aim to illustrate an SD proposal, by the translation </w:t>
      </w:r>
      <w:r>
        <w:rPr>
          <w:rFonts w:ascii="Trebuchet MS" w:eastAsia="Trebuchet MS" w:hAnsi="Trebuchet MS" w:cs="Trebuchet MS"/>
          <w:color w:val="000000"/>
          <w:sz w:val="22"/>
          <w:szCs w:val="22"/>
        </w:rPr>
        <w:t>of the tale genre, in order to the teaching of textual production. Therefore, this proposal is based on the Functionalist Translation Theory, with the perspective of Christiane Nord (1991, 1994, 2009, 2012, 2016), in addition to researches about the SD pro</w:t>
      </w:r>
      <w:r>
        <w:rPr>
          <w:rFonts w:ascii="Trebuchet MS" w:eastAsia="Trebuchet MS" w:hAnsi="Trebuchet MS" w:cs="Trebuchet MS"/>
          <w:color w:val="000000"/>
          <w:sz w:val="22"/>
          <w:szCs w:val="22"/>
        </w:rPr>
        <w:t>cedure, developed by Grupo de Genera and adapted by brazilian strand, such as: Dolz, Pasquier and Bronckart (1993), Dolz, Noverraz and Schneuwly (2004), Machado and Cristóvão (2006), Barros (2012), Costa-Hürbes and Simioni (2014). We propose that this proc</w:t>
      </w:r>
      <w:r>
        <w:rPr>
          <w:rFonts w:ascii="Trebuchet MS" w:eastAsia="Trebuchet MS" w:hAnsi="Trebuchet MS" w:cs="Trebuchet MS"/>
          <w:color w:val="000000"/>
          <w:sz w:val="22"/>
          <w:szCs w:val="22"/>
        </w:rPr>
        <w:t>edure, in the process of textual production in foreign language, may allow not just the domain of genres in a base language and culture, but the perception of the linguistic, textual, pragmatics and cultural similarities and differences in both languages a</w:t>
      </w:r>
      <w:r>
        <w:rPr>
          <w:rFonts w:ascii="Trebuchet MS" w:eastAsia="Trebuchet MS" w:hAnsi="Trebuchet MS" w:cs="Trebuchet MS"/>
          <w:color w:val="000000"/>
          <w:sz w:val="22"/>
          <w:szCs w:val="22"/>
        </w:rPr>
        <w:t>nd cultures engaged in the translation process.</w:t>
      </w:r>
    </w:p>
    <w:p w:rsidR="00786381" w:rsidRDefault="00CA1F91">
      <w:pPr>
        <w:pBdr>
          <w:top w:val="nil"/>
          <w:left w:val="nil"/>
          <w:bottom w:val="nil"/>
          <w:right w:val="nil"/>
          <w:between w:val="nil"/>
        </w:pBdr>
        <w:spacing w:before="360" w:after="240" w:line="240" w:lineRule="auto"/>
        <w:rPr>
          <w:rFonts w:ascii="Trebuchet MS" w:eastAsia="Trebuchet MS" w:hAnsi="Trebuchet MS" w:cs="Trebuchet MS"/>
          <w:i/>
          <w:color w:val="000000"/>
          <w:sz w:val="22"/>
          <w:szCs w:val="22"/>
        </w:rPr>
      </w:pPr>
      <w:r>
        <w:rPr>
          <w:rFonts w:ascii="Trebuchet MS" w:eastAsia="Trebuchet MS" w:hAnsi="Trebuchet MS" w:cs="Trebuchet MS"/>
          <w:i/>
          <w:color w:val="000000"/>
          <w:sz w:val="22"/>
          <w:szCs w:val="22"/>
        </w:rPr>
        <w:t>Keywords:</w:t>
      </w:r>
      <w:r>
        <w:rPr>
          <w:rFonts w:ascii="Trebuchet MS" w:eastAsia="Trebuchet MS" w:hAnsi="Trebuchet MS" w:cs="Trebuchet MS"/>
          <w:color w:val="000000"/>
          <w:sz w:val="22"/>
          <w:szCs w:val="22"/>
        </w:rPr>
        <w:t xml:space="preserve"> Didactic sequences; functionalist translation; tale genre.</w:t>
      </w:r>
    </w:p>
    <w:p w:rsidR="00786381" w:rsidRDefault="00CA1F91">
      <w:pPr>
        <w:pBdr>
          <w:top w:val="nil"/>
          <w:left w:val="nil"/>
          <w:bottom w:val="nil"/>
          <w:right w:val="nil"/>
          <w:between w:val="nil"/>
        </w:pBdr>
        <w:spacing w:before="360" w:after="240"/>
        <w:rPr>
          <w:rFonts w:ascii="Trebuchet MS" w:eastAsia="Trebuchet MS" w:hAnsi="Trebuchet MS" w:cs="Trebuchet MS"/>
          <w:color w:val="000000"/>
          <w:sz w:val="40"/>
          <w:szCs w:val="40"/>
        </w:rPr>
      </w:pPr>
      <w:r>
        <w:rPr>
          <w:rFonts w:ascii="Trebuchet MS" w:eastAsia="Trebuchet MS" w:hAnsi="Trebuchet MS" w:cs="Trebuchet MS"/>
          <w:color w:val="000000"/>
          <w:sz w:val="40"/>
          <w:szCs w:val="40"/>
        </w:rPr>
        <w:t>Introdução</w:t>
      </w:r>
    </w:p>
    <w:p w:rsidR="00786381" w:rsidRDefault="00CA1F91">
      <w:pPr>
        <w:pBdr>
          <w:top w:val="nil"/>
          <w:left w:val="nil"/>
          <w:bottom w:val="nil"/>
          <w:right w:val="nil"/>
          <w:between w:val="nil"/>
        </w:pBdr>
        <w:spacing w:before="160"/>
        <w:ind w:firstLine="709"/>
        <w:rPr>
          <w:rFonts w:ascii="Trebuchet MS" w:eastAsia="Trebuchet MS" w:hAnsi="Trebuchet MS" w:cs="Trebuchet MS"/>
          <w:color w:val="000000"/>
        </w:rPr>
      </w:pPr>
      <w:r>
        <w:rPr>
          <w:rFonts w:ascii="Trebuchet MS" w:eastAsia="Trebuchet MS" w:hAnsi="Trebuchet MS" w:cs="Trebuchet MS"/>
          <w:color w:val="000000"/>
        </w:rPr>
        <w:t>No âmbito dos Estudos da Tradução, alguns autores destacam a aproximação entre a prática tradutória e o conhecimento sobre gêneros textuais. Por exemplo, Travaglia (2013: 77) afirma que as abordagens mais modernas partem do princípio de que não se traduz d</w:t>
      </w:r>
      <w:r>
        <w:rPr>
          <w:rFonts w:ascii="Trebuchet MS" w:eastAsia="Trebuchet MS" w:hAnsi="Trebuchet MS" w:cs="Trebuchet MS"/>
          <w:color w:val="000000"/>
        </w:rPr>
        <w:t>e uma língua, mas de textos. Dessa forma, a tradução passa a ser entendida como um processo de retextualização, em que: “O tradutor recoloca o texto numa outra língua a reconstrução de um sentido que faz a partir de uma textualização anterior” (TRAVAGLIA 2</w:t>
      </w:r>
      <w:r>
        <w:rPr>
          <w:rFonts w:ascii="Trebuchet MS" w:eastAsia="Trebuchet MS" w:hAnsi="Trebuchet MS" w:cs="Trebuchet MS"/>
          <w:color w:val="000000"/>
        </w:rPr>
        <w:t xml:space="preserve">013: 80). </w:t>
      </w:r>
    </w:p>
    <w:p w:rsidR="00786381" w:rsidRDefault="00CA1F91">
      <w:pPr>
        <w:pBdr>
          <w:top w:val="nil"/>
          <w:left w:val="nil"/>
          <w:bottom w:val="nil"/>
          <w:right w:val="nil"/>
          <w:between w:val="nil"/>
        </w:pBdr>
        <w:spacing w:before="160"/>
        <w:ind w:firstLine="709"/>
        <w:rPr>
          <w:rFonts w:ascii="Trebuchet MS" w:eastAsia="Trebuchet MS" w:hAnsi="Trebuchet MS" w:cs="Trebuchet MS"/>
          <w:color w:val="000000"/>
        </w:rPr>
      </w:pPr>
      <w:r>
        <w:rPr>
          <w:rFonts w:ascii="Trebuchet MS" w:eastAsia="Trebuchet MS" w:hAnsi="Trebuchet MS" w:cs="Trebuchet MS"/>
          <w:color w:val="000000"/>
        </w:rPr>
        <w:lastRenderedPageBreak/>
        <w:t>A partir dessa perspectiva, Demétrio (2014) expõe que o tradutor executa movimentos de um produtor/escritor de um texto e destaca que o Modelo Funcionalista de Análise pré-tradutória de Nord (1991, 2012, 2016) contempla todos os elementos de textualidade p</w:t>
      </w:r>
      <w:r>
        <w:rPr>
          <w:rFonts w:ascii="Trebuchet MS" w:eastAsia="Trebuchet MS" w:hAnsi="Trebuchet MS" w:cs="Trebuchet MS"/>
          <w:color w:val="000000"/>
        </w:rPr>
        <w:t>ropostos por Beaugrande e Dressler (1981) e Cassany (2010): intencionalidade, aceitabilidade, intertextualidade, informatividade, coerência, coesão, adequação e correção gramatical.</w:t>
      </w:r>
    </w:p>
    <w:p w:rsidR="00786381" w:rsidRDefault="00CA1F91">
      <w:pPr>
        <w:pBdr>
          <w:top w:val="nil"/>
          <w:left w:val="nil"/>
          <w:bottom w:val="nil"/>
          <w:right w:val="nil"/>
          <w:between w:val="nil"/>
        </w:pBdr>
        <w:spacing w:before="160"/>
        <w:ind w:firstLine="709"/>
        <w:rPr>
          <w:rFonts w:ascii="Trebuchet MS" w:eastAsia="Trebuchet MS" w:hAnsi="Trebuchet MS" w:cs="Trebuchet MS"/>
          <w:color w:val="000000"/>
        </w:rPr>
      </w:pPr>
      <w:r>
        <w:rPr>
          <w:rFonts w:ascii="Trebuchet MS" w:eastAsia="Trebuchet MS" w:hAnsi="Trebuchet MS" w:cs="Trebuchet MS"/>
          <w:color w:val="000000"/>
        </w:rPr>
        <w:t>Nesse contexto, ao elaborar uma tradução, produzimos um texto e empreendem</w:t>
      </w:r>
      <w:r>
        <w:rPr>
          <w:rFonts w:ascii="Trebuchet MS" w:eastAsia="Trebuchet MS" w:hAnsi="Trebuchet MS" w:cs="Trebuchet MS"/>
          <w:color w:val="000000"/>
        </w:rPr>
        <w:t xml:space="preserve">os uma prática de linguagem por meio de um determinado gênero textual. Assim, no presente artigo, propomos a elaboração de SD com a tradução funcionalista do gênero conto literário, com vistas ao ensino da produção do gênero conto. Para tanto, organizamos </w:t>
      </w:r>
      <w:r>
        <w:rPr>
          <w:rFonts w:ascii="Trebuchet MS" w:eastAsia="Trebuchet MS" w:hAnsi="Trebuchet MS" w:cs="Trebuchet MS"/>
          <w:color w:val="000000"/>
        </w:rPr>
        <w:t>este texto nas seguintes seções: 1. Introdução; 2. O ensino da produção de Gêneros Textuais; 3. Aliando a Tradução Funcionalista ao procedimento de Sequências Didáticas; 4. Projeto inicial de SD com o gênero textual conto; 5. Considerações Finais.</w:t>
      </w:r>
    </w:p>
    <w:p w:rsidR="00786381" w:rsidRDefault="00786381">
      <w:pPr>
        <w:pBdr>
          <w:top w:val="nil"/>
          <w:left w:val="nil"/>
          <w:bottom w:val="nil"/>
          <w:right w:val="nil"/>
          <w:between w:val="nil"/>
        </w:pBdr>
        <w:spacing w:before="160"/>
        <w:ind w:firstLine="709"/>
        <w:rPr>
          <w:rFonts w:ascii="Trebuchet MS" w:eastAsia="Trebuchet MS" w:hAnsi="Trebuchet MS" w:cs="Trebuchet MS"/>
          <w:color w:val="000000"/>
          <w:sz w:val="10"/>
          <w:szCs w:val="10"/>
        </w:rPr>
      </w:pPr>
    </w:p>
    <w:p w:rsidR="00786381" w:rsidRDefault="00CA1F91">
      <w:pPr>
        <w:numPr>
          <w:ilvl w:val="0"/>
          <w:numId w:val="1"/>
        </w:numPr>
        <w:pBdr>
          <w:top w:val="nil"/>
          <w:left w:val="nil"/>
          <w:bottom w:val="nil"/>
          <w:right w:val="nil"/>
          <w:between w:val="nil"/>
        </w:pBdr>
        <w:spacing w:before="360" w:after="240" w:line="240" w:lineRule="auto"/>
        <w:jc w:val="left"/>
        <w:rPr>
          <w:rFonts w:ascii="Trebuchet MS" w:eastAsia="Trebuchet MS" w:hAnsi="Trebuchet MS" w:cs="Trebuchet MS"/>
          <w:color w:val="000000"/>
          <w:sz w:val="40"/>
          <w:szCs w:val="40"/>
        </w:rPr>
      </w:pPr>
      <w:r>
        <w:rPr>
          <w:rFonts w:ascii="Trebuchet MS" w:eastAsia="Trebuchet MS" w:hAnsi="Trebuchet MS" w:cs="Trebuchet MS"/>
          <w:color w:val="000000"/>
          <w:sz w:val="40"/>
          <w:szCs w:val="40"/>
        </w:rPr>
        <w:t>O ensin</w:t>
      </w:r>
      <w:r>
        <w:rPr>
          <w:rFonts w:ascii="Trebuchet MS" w:eastAsia="Trebuchet MS" w:hAnsi="Trebuchet MS" w:cs="Trebuchet MS"/>
          <w:color w:val="000000"/>
          <w:sz w:val="40"/>
          <w:szCs w:val="40"/>
        </w:rPr>
        <w:t xml:space="preserve">o da produção de Gêneros Textuais </w:t>
      </w:r>
    </w:p>
    <w:p w:rsidR="00786381" w:rsidRDefault="00CA1F91">
      <w:pPr>
        <w:pBdr>
          <w:top w:val="nil"/>
          <w:left w:val="nil"/>
          <w:bottom w:val="nil"/>
          <w:right w:val="nil"/>
          <w:between w:val="nil"/>
        </w:pBdr>
        <w:spacing w:before="160"/>
        <w:ind w:firstLine="709"/>
        <w:rPr>
          <w:rFonts w:ascii="Trebuchet MS" w:eastAsia="Trebuchet MS" w:hAnsi="Trebuchet MS" w:cs="Trebuchet MS"/>
          <w:color w:val="000000"/>
        </w:rPr>
      </w:pPr>
      <w:r>
        <w:rPr>
          <w:rFonts w:ascii="Trebuchet MS" w:eastAsia="Trebuchet MS" w:hAnsi="Trebuchet MS" w:cs="Trebuchet MS"/>
          <w:color w:val="000000"/>
        </w:rPr>
        <w:t>Nas palavras de Marcuschi (2011:19), “assim como a língua varia, também os gêneros variam, adaptam-se, renovam-se e multiplicam-se”. Portanto, hoje, “a tendência é observá-los pelo seu lado dinâmico, processual, social, c</w:t>
      </w:r>
      <w:r>
        <w:rPr>
          <w:rFonts w:ascii="Trebuchet MS" w:eastAsia="Trebuchet MS" w:hAnsi="Trebuchet MS" w:cs="Trebuchet MS"/>
          <w:color w:val="000000"/>
        </w:rPr>
        <w:t>ognitivo, evitando a classificação e a postura estruturais”. Devido à flexibilidade inerente a essa categoria, buscamos trabalhar com o conto, considerando a natureza dinâmica, social e linguística. O autor assevera que todos os gêneros se realizam em text</w:t>
      </w:r>
      <w:r>
        <w:rPr>
          <w:rFonts w:ascii="Trebuchet MS" w:eastAsia="Trebuchet MS" w:hAnsi="Trebuchet MS" w:cs="Trebuchet MS"/>
          <w:color w:val="000000"/>
        </w:rPr>
        <w:t xml:space="preserve">os, sejam eles orais ou escritos, pois “todas as nossas manifestações verbais mediante a língua se dão como textos e não como elementos linguísticos isolados” (MARCUSCHI 2011: 20). </w:t>
      </w:r>
    </w:p>
    <w:p w:rsidR="00786381" w:rsidRDefault="00CA1F91">
      <w:pPr>
        <w:pBdr>
          <w:top w:val="nil"/>
          <w:left w:val="nil"/>
          <w:bottom w:val="nil"/>
          <w:right w:val="nil"/>
          <w:between w:val="nil"/>
        </w:pBdr>
        <w:spacing w:before="160"/>
        <w:ind w:firstLine="709"/>
        <w:rPr>
          <w:rFonts w:ascii="Trebuchet MS" w:eastAsia="Trebuchet MS" w:hAnsi="Trebuchet MS" w:cs="Trebuchet MS"/>
          <w:color w:val="000000"/>
        </w:rPr>
      </w:pPr>
      <w:r>
        <w:rPr>
          <w:rFonts w:ascii="Trebuchet MS" w:eastAsia="Trebuchet MS" w:hAnsi="Trebuchet MS" w:cs="Trebuchet MS"/>
          <w:color w:val="000000"/>
        </w:rPr>
        <w:t>Para Kress (2003: 87), os textos são o “resultado de ações sociais com a l</w:t>
      </w:r>
      <w:r>
        <w:rPr>
          <w:rFonts w:ascii="Trebuchet MS" w:eastAsia="Trebuchet MS" w:hAnsi="Trebuchet MS" w:cs="Trebuchet MS"/>
          <w:color w:val="000000"/>
        </w:rPr>
        <w:t>inguagem e representam um aspecto relevante que contribui para situar o enquadre dos gêneros textuais, pois eles são artefatos linguísticos, mas de natureza cultural e social, envolvendo muitos outros fenômenos”. Posto isso, concebemos como um fator import</w:t>
      </w:r>
      <w:r>
        <w:rPr>
          <w:rFonts w:ascii="Trebuchet MS" w:eastAsia="Trebuchet MS" w:hAnsi="Trebuchet MS" w:cs="Trebuchet MS"/>
          <w:color w:val="000000"/>
        </w:rPr>
        <w:t xml:space="preserve">ante, tanto para o gênero quanto para a </w:t>
      </w:r>
      <w:r>
        <w:rPr>
          <w:rFonts w:ascii="Trebuchet MS" w:eastAsia="Trebuchet MS" w:hAnsi="Trebuchet MS" w:cs="Trebuchet MS"/>
          <w:color w:val="000000"/>
        </w:rPr>
        <w:lastRenderedPageBreak/>
        <w:t>língua, a sua natureza dinâmica e heterogênea. Considerando essa questão, Marcuschi (2011: 20) ressalta que “quando ensinamos a operar com um gênero, ensinamos um modo de atuação sociodiscursiva numa cultura e não um</w:t>
      </w:r>
      <w:r>
        <w:rPr>
          <w:rFonts w:ascii="Trebuchet MS" w:eastAsia="Trebuchet MS" w:hAnsi="Trebuchet MS" w:cs="Trebuchet MS"/>
          <w:color w:val="000000"/>
        </w:rPr>
        <w:t xml:space="preserve"> simples modo de produção textual”. O que está de acordo com a visão de Bazerman (1994) de que os gêneros são fatos sociais e não somente fatos linguísticos, concepção adotada neste artigo.</w:t>
      </w:r>
    </w:p>
    <w:p w:rsidR="00786381" w:rsidRDefault="00CA1F91">
      <w:pPr>
        <w:pBdr>
          <w:top w:val="nil"/>
          <w:left w:val="nil"/>
          <w:bottom w:val="nil"/>
          <w:right w:val="nil"/>
          <w:between w:val="nil"/>
        </w:pBdr>
        <w:spacing w:before="160"/>
        <w:ind w:firstLine="709"/>
        <w:rPr>
          <w:rFonts w:ascii="Trebuchet MS" w:eastAsia="Trebuchet MS" w:hAnsi="Trebuchet MS" w:cs="Trebuchet MS"/>
          <w:color w:val="000000"/>
        </w:rPr>
      </w:pPr>
      <w:r>
        <w:rPr>
          <w:rFonts w:ascii="Trebuchet MS" w:eastAsia="Trebuchet MS" w:hAnsi="Trebuchet MS" w:cs="Trebuchet MS"/>
          <w:color w:val="000000"/>
        </w:rPr>
        <w:t>De acordo com Bronckart (2001), a apropriação dos gêneros é um ins</w:t>
      </w:r>
      <w:r>
        <w:rPr>
          <w:rFonts w:ascii="Trebuchet MS" w:eastAsia="Trebuchet MS" w:hAnsi="Trebuchet MS" w:cs="Trebuchet MS"/>
          <w:color w:val="000000"/>
        </w:rPr>
        <w:t>trumento crucial de socialização, de possibilidade de inserção prática dos sujeitos nas atividades comunicativas humanas. É nessa perspectiva que propomos o uso do gênero conto como instrumento de ensino da língua espanhola, ou seja, esse não se limita a e</w:t>
      </w:r>
      <w:r>
        <w:rPr>
          <w:rFonts w:ascii="Trebuchet MS" w:eastAsia="Trebuchet MS" w:hAnsi="Trebuchet MS" w:cs="Trebuchet MS"/>
          <w:color w:val="000000"/>
        </w:rPr>
        <w:t xml:space="preserve">struturas gramaticais, ou seja, ele possibilita o desenvolvimento de práticas discursivas e relações instauradoras, conforme Nascimento e Saito (2005). Também, Cristovão </w:t>
      </w:r>
      <w:r>
        <w:rPr>
          <w:rFonts w:ascii="Trebuchet MS" w:eastAsia="Trebuchet MS" w:hAnsi="Trebuchet MS" w:cs="Trebuchet MS"/>
          <w:i/>
          <w:color w:val="000000"/>
        </w:rPr>
        <w:t>et. al.</w:t>
      </w:r>
      <w:r>
        <w:rPr>
          <w:rFonts w:ascii="Trebuchet MS" w:eastAsia="Trebuchet MS" w:hAnsi="Trebuchet MS" w:cs="Trebuchet MS"/>
          <w:color w:val="000000"/>
        </w:rPr>
        <w:t xml:space="preserve"> (2006: 44) afirmam que conhecer um gênero significa compreender as suas condiç</w:t>
      </w:r>
      <w:r>
        <w:rPr>
          <w:rFonts w:ascii="Trebuchet MS" w:eastAsia="Trebuchet MS" w:hAnsi="Trebuchet MS" w:cs="Trebuchet MS"/>
          <w:color w:val="000000"/>
        </w:rPr>
        <w:t xml:space="preserve">ões de uso, sua adequação ao contexto social e as possibilidades de materialização que requerem operações de contextualização e de textualização que se refletem na tomada de decisões sobre a estrutura e o estilo composicional do texto. </w:t>
      </w:r>
    </w:p>
    <w:p w:rsidR="00786381" w:rsidRDefault="00CA1F91">
      <w:pPr>
        <w:pBdr>
          <w:top w:val="nil"/>
          <w:left w:val="nil"/>
          <w:bottom w:val="nil"/>
          <w:right w:val="nil"/>
          <w:between w:val="nil"/>
        </w:pBdr>
        <w:spacing w:before="160"/>
        <w:ind w:firstLine="709"/>
        <w:rPr>
          <w:rFonts w:ascii="Trebuchet MS" w:eastAsia="Trebuchet MS" w:hAnsi="Trebuchet MS" w:cs="Trebuchet MS"/>
          <w:color w:val="000000"/>
        </w:rPr>
      </w:pPr>
      <w:r>
        <w:rPr>
          <w:rFonts w:ascii="Trebuchet MS" w:eastAsia="Trebuchet MS" w:hAnsi="Trebuchet MS" w:cs="Trebuchet MS"/>
          <w:color w:val="000000"/>
        </w:rPr>
        <w:t>Nesse sentido, para</w:t>
      </w:r>
      <w:r>
        <w:rPr>
          <w:rFonts w:ascii="Trebuchet MS" w:eastAsia="Trebuchet MS" w:hAnsi="Trebuchet MS" w:cs="Trebuchet MS"/>
          <w:color w:val="000000"/>
        </w:rPr>
        <w:t xml:space="preserve"> Barros (2012: 70), ao dominar um gênero, o indivíduo não aprende somente a reconhecer a sua estrutura composicional ou seus elementos linguísticos, aprende, sobretudo, a agir numa determinada situação verbal e a intervir no mundo por meio da linguagem. Co</w:t>
      </w:r>
      <w:r>
        <w:rPr>
          <w:rFonts w:ascii="Trebuchet MS" w:eastAsia="Trebuchet MS" w:hAnsi="Trebuchet MS" w:cs="Trebuchet MS"/>
          <w:color w:val="000000"/>
        </w:rPr>
        <w:t>nforme a autora, o gênero, como objeto de ensino, além de um instrumento didático, é um instrumento cultural. Portanto, ao didatizá-lo, não podemos ignorar tal aspecto. Considerando essa perspectiva, o Grupo de Genebra sugere o procedimento de SD para o en</w:t>
      </w:r>
      <w:r>
        <w:rPr>
          <w:rFonts w:ascii="Trebuchet MS" w:eastAsia="Trebuchet MS" w:hAnsi="Trebuchet MS" w:cs="Trebuchet MS"/>
          <w:color w:val="000000"/>
        </w:rPr>
        <w:t>sino e apropriação de gêneros textuais, a partir da realização de práticas de linguagem e do desenvolvimento das capacidades de linguagem.</w:t>
      </w:r>
    </w:p>
    <w:p w:rsidR="00786381" w:rsidRDefault="00CA1F91">
      <w:pPr>
        <w:pBdr>
          <w:top w:val="nil"/>
          <w:left w:val="nil"/>
          <w:bottom w:val="nil"/>
          <w:right w:val="nil"/>
          <w:between w:val="nil"/>
        </w:pBdr>
        <w:spacing w:before="160"/>
        <w:ind w:firstLine="709"/>
        <w:rPr>
          <w:rFonts w:ascii="Trebuchet MS" w:eastAsia="Trebuchet MS" w:hAnsi="Trebuchet MS" w:cs="Trebuchet MS"/>
          <w:color w:val="000000"/>
        </w:rPr>
      </w:pPr>
      <w:r>
        <w:rPr>
          <w:rFonts w:ascii="Trebuchet MS" w:eastAsia="Trebuchet MS" w:hAnsi="Trebuchet MS" w:cs="Trebuchet MS"/>
          <w:color w:val="000000"/>
        </w:rPr>
        <w:t>Dolz, Pasquier e Bronckart (1993) destacam que as capacidades de linguagem consistem em conhecimentos necessários par</w:t>
      </w:r>
      <w:r>
        <w:rPr>
          <w:rFonts w:ascii="Trebuchet MS" w:eastAsia="Trebuchet MS" w:hAnsi="Trebuchet MS" w:cs="Trebuchet MS"/>
          <w:color w:val="000000"/>
        </w:rPr>
        <w:t xml:space="preserve">a a compreensão e produção de um gênero textual em uma dada situação de comunicação. Segundo os autores, essas capacidades se centram em três planos: a) capacidades de ação; b) capacidades discursivas; c) capacidades </w:t>
      </w:r>
      <w:r>
        <w:rPr>
          <w:rFonts w:ascii="Trebuchet MS" w:eastAsia="Trebuchet MS" w:hAnsi="Trebuchet MS" w:cs="Trebuchet MS"/>
          <w:color w:val="000000"/>
        </w:rPr>
        <w:lastRenderedPageBreak/>
        <w:t xml:space="preserve">linguístico/discursivas. A primeira se </w:t>
      </w:r>
      <w:r>
        <w:rPr>
          <w:rFonts w:ascii="Trebuchet MS" w:eastAsia="Trebuchet MS" w:hAnsi="Trebuchet MS" w:cs="Trebuchet MS"/>
          <w:color w:val="000000"/>
        </w:rPr>
        <w:t>refere às representações com relação ao meio físico e à interação comunicativa (contexto). A segunda está relacionada à infraestrutura do texto. Por outra parte, a terceira tem relação com os mecanismos de textualização (as operações de conexão e segmentaç</w:t>
      </w:r>
      <w:r>
        <w:rPr>
          <w:rFonts w:ascii="Trebuchet MS" w:eastAsia="Trebuchet MS" w:hAnsi="Trebuchet MS" w:cs="Trebuchet MS"/>
          <w:color w:val="000000"/>
        </w:rPr>
        <w:t>ão, coesão nominal e verbal) e com os mecanismos enunciativos (distribuição de vozes e de expressão de modalizadores, construção de enunciados).</w:t>
      </w:r>
    </w:p>
    <w:p w:rsidR="00786381" w:rsidRDefault="00CA1F91">
      <w:pPr>
        <w:pBdr>
          <w:top w:val="nil"/>
          <w:left w:val="nil"/>
          <w:bottom w:val="nil"/>
          <w:right w:val="nil"/>
          <w:between w:val="nil"/>
        </w:pBdr>
        <w:spacing w:before="160"/>
        <w:ind w:firstLine="709"/>
        <w:rPr>
          <w:rFonts w:ascii="Trebuchet MS" w:eastAsia="Trebuchet MS" w:hAnsi="Trebuchet MS" w:cs="Trebuchet MS"/>
          <w:color w:val="000000"/>
        </w:rPr>
      </w:pPr>
      <w:r>
        <w:rPr>
          <w:rFonts w:ascii="Trebuchet MS" w:eastAsia="Trebuchet MS" w:hAnsi="Trebuchet MS" w:cs="Trebuchet MS"/>
          <w:color w:val="000000"/>
        </w:rPr>
        <w:t>Na concepção de Dolz, Noverraz e Schneuwly (2004), as sequências didáticas têm como objetivo fazer com que os alunos se apropriem das dimensões de um gênero textual, o que inclui os elementos linguísticos, a segmentação do discurso, os tipos de discurso et</w:t>
      </w:r>
      <w:r>
        <w:rPr>
          <w:rFonts w:ascii="Trebuchet MS" w:eastAsia="Trebuchet MS" w:hAnsi="Trebuchet MS" w:cs="Trebuchet MS"/>
          <w:color w:val="000000"/>
        </w:rPr>
        <w:t>c. Para os autores, a SD é um conjunto de atividades organizadas, de maneira sistemática, em torno de um gênero textual oral ou escrito, que, por sua vez, permite ao aluno escrever ou falar de modo efetivo em uma dada situação de comunicação.</w:t>
      </w:r>
    </w:p>
    <w:p w:rsidR="00786381" w:rsidRDefault="00CA1F91">
      <w:pPr>
        <w:pBdr>
          <w:top w:val="nil"/>
          <w:left w:val="nil"/>
          <w:bottom w:val="nil"/>
          <w:right w:val="nil"/>
          <w:between w:val="nil"/>
        </w:pBdr>
        <w:spacing w:before="160"/>
        <w:ind w:firstLine="709"/>
        <w:rPr>
          <w:rFonts w:ascii="Trebuchet MS" w:eastAsia="Trebuchet MS" w:hAnsi="Trebuchet MS" w:cs="Trebuchet MS"/>
          <w:color w:val="000000"/>
        </w:rPr>
      </w:pPr>
      <w:r>
        <w:rPr>
          <w:rFonts w:ascii="Trebuchet MS" w:eastAsia="Trebuchet MS" w:hAnsi="Trebuchet MS" w:cs="Trebuchet MS"/>
          <w:color w:val="000000"/>
        </w:rPr>
        <w:t>A SD possui o</w:t>
      </w:r>
      <w:r>
        <w:rPr>
          <w:rFonts w:ascii="Trebuchet MS" w:eastAsia="Trebuchet MS" w:hAnsi="Trebuchet MS" w:cs="Trebuchet MS"/>
          <w:color w:val="000000"/>
        </w:rPr>
        <w:t xml:space="preserve">s seguintes elementos: 1. Apresentação da Situação de Comunicação, que consiste na contextualização da prática de linguagem a ser empreendida e na exposição de uma motivação para a produção textual; 2. Produção Inicial, que tem a função diagnóstica acerca </w:t>
      </w:r>
      <w:r>
        <w:rPr>
          <w:rFonts w:ascii="Trebuchet MS" w:eastAsia="Trebuchet MS" w:hAnsi="Trebuchet MS" w:cs="Trebuchet MS"/>
          <w:color w:val="000000"/>
        </w:rPr>
        <w:t xml:space="preserve">do domínio do gênero textual pelos alunos e de suas capacidades de linguagem (BARROS 2012: 82); 3. Realização de Módulos, que se constituem de exercícios, atividades ou oficinas baseadas nas dificuldades, apresentadas pelos estudantes na produção inicial; </w:t>
      </w:r>
      <w:r>
        <w:rPr>
          <w:rFonts w:ascii="Trebuchet MS" w:eastAsia="Trebuchet MS" w:hAnsi="Trebuchet MS" w:cs="Trebuchet MS"/>
          <w:color w:val="000000"/>
        </w:rPr>
        <w:t xml:space="preserve">4. Produção Final, que segundo Cristóvão (2009: 311): “se caracteriza como o lugar de integração dos saberes construídos e de instrumentos apropriados”. A produção final pode ser comparada com a produção inicial, proporcionando ao docente uma avaliação do </w:t>
      </w:r>
      <w:r>
        <w:rPr>
          <w:rFonts w:ascii="Trebuchet MS" w:eastAsia="Trebuchet MS" w:hAnsi="Trebuchet MS" w:cs="Trebuchet MS"/>
          <w:color w:val="000000"/>
        </w:rPr>
        <w:t>desenvolvimento real do aluno e uma avaliação formativa (BARROS 2012: 82).</w:t>
      </w:r>
    </w:p>
    <w:p w:rsidR="00786381" w:rsidRDefault="00CA1F91">
      <w:pPr>
        <w:pBdr>
          <w:top w:val="nil"/>
          <w:left w:val="nil"/>
          <w:bottom w:val="nil"/>
          <w:right w:val="nil"/>
          <w:between w:val="nil"/>
        </w:pBdr>
        <w:spacing w:before="160"/>
        <w:ind w:firstLine="709"/>
        <w:rPr>
          <w:rFonts w:ascii="Trebuchet MS" w:eastAsia="Trebuchet MS" w:hAnsi="Trebuchet MS" w:cs="Trebuchet MS"/>
          <w:color w:val="000000"/>
        </w:rPr>
      </w:pPr>
      <w:r>
        <w:rPr>
          <w:rFonts w:ascii="Trebuchet MS" w:eastAsia="Trebuchet MS" w:hAnsi="Trebuchet MS" w:cs="Trebuchet MS"/>
          <w:color w:val="000000"/>
        </w:rPr>
        <w:t>É salutar pontuar que o trabalho com o gênero textual não necessita ser linear, isto é, os professores podem trabalhar os distintos graus de dificuldades pertencentes a um gênero em</w:t>
      </w:r>
      <w:r>
        <w:rPr>
          <w:rFonts w:ascii="Trebuchet MS" w:eastAsia="Trebuchet MS" w:hAnsi="Trebuchet MS" w:cs="Trebuchet MS"/>
          <w:color w:val="000000"/>
        </w:rPr>
        <w:t xml:space="preserve"> um determinado momento no ensino, conforme apontam Pasquier e Dolz (1996). Segundo eles, as sequências didáticas são oficinas de aprendizagem, nas quais se propõem várias atividades com o objetivo de contemplar os problemas dos alunos e que, por sua vez, </w:t>
      </w:r>
      <w:r>
        <w:rPr>
          <w:rFonts w:ascii="Trebuchet MS" w:eastAsia="Trebuchet MS" w:hAnsi="Trebuchet MS" w:cs="Trebuchet MS"/>
          <w:color w:val="000000"/>
        </w:rPr>
        <w:t xml:space="preserve">facilitam a conscientização das características linguísticas dos textos estudados. Assim, </w:t>
      </w:r>
      <w:r>
        <w:rPr>
          <w:rFonts w:ascii="Trebuchet MS" w:eastAsia="Trebuchet MS" w:hAnsi="Trebuchet MS" w:cs="Trebuchet MS"/>
          <w:color w:val="000000"/>
        </w:rPr>
        <w:lastRenderedPageBreak/>
        <w:t>ancorando-nos na visão de Bronckart (2005), consideramos que os estudantes, mesmo já tendo estudado o gênero em uma etapa de ensino anterior, podem estudá-lo novament</w:t>
      </w:r>
      <w:r>
        <w:rPr>
          <w:rFonts w:ascii="Trebuchet MS" w:eastAsia="Trebuchet MS" w:hAnsi="Trebuchet MS" w:cs="Trebuchet MS"/>
          <w:color w:val="000000"/>
        </w:rPr>
        <w:t xml:space="preserve">e com foco em outros aspectos, pois, a retomada deste possibilita a progressão do conhecimento a seu respeito, tanto no que se refere ao contexto quanto ao conjunto de coerções linguísticas que o configura. </w:t>
      </w:r>
    </w:p>
    <w:p w:rsidR="00786381" w:rsidRDefault="00CA1F91">
      <w:pPr>
        <w:pBdr>
          <w:top w:val="nil"/>
          <w:left w:val="nil"/>
          <w:bottom w:val="nil"/>
          <w:right w:val="nil"/>
          <w:between w:val="nil"/>
        </w:pBdr>
        <w:spacing w:before="160"/>
        <w:ind w:firstLine="709"/>
        <w:rPr>
          <w:rFonts w:ascii="Trebuchet MS" w:eastAsia="Trebuchet MS" w:hAnsi="Trebuchet MS" w:cs="Trebuchet MS"/>
          <w:color w:val="000000"/>
        </w:rPr>
      </w:pPr>
      <w:r>
        <w:rPr>
          <w:rFonts w:ascii="Trebuchet MS" w:eastAsia="Trebuchet MS" w:hAnsi="Trebuchet MS" w:cs="Trebuchet MS"/>
          <w:color w:val="000000"/>
        </w:rPr>
        <w:t xml:space="preserve">Gonçalves (2010) pondera que as capacidades dos </w:t>
      </w:r>
      <w:r>
        <w:rPr>
          <w:rFonts w:ascii="Trebuchet MS" w:eastAsia="Trebuchet MS" w:hAnsi="Trebuchet MS" w:cs="Trebuchet MS"/>
          <w:color w:val="000000"/>
        </w:rPr>
        <w:t>alunos, por meio de uma produção escrita, é o ponto de partida para produzir uma sequência didática. Mas, assim como Barros (2012: 72), julgamos que “antes de um determinado conhecimento chegar à sala de aula [...] esse deve passar por um conjunto de trans</w:t>
      </w:r>
      <w:r>
        <w:rPr>
          <w:rFonts w:ascii="Trebuchet MS" w:eastAsia="Trebuchet MS" w:hAnsi="Trebuchet MS" w:cs="Trebuchet MS"/>
          <w:color w:val="000000"/>
        </w:rPr>
        <w:t xml:space="preserve">formações e adaptações”. Tal processo é denominado como transposição didática, que, de acordo com Chevallard (1989: 6 </w:t>
      </w:r>
      <w:r>
        <w:rPr>
          <w:rFonts w:ascii="Trebuchet MS" w:eastAsia="Trebuchet MS" w:hAnsi="Trebuchet MS" w:cs="Trebuchet MS"/>
          <w:i/>
          <w:color w:val="000000"/>
        </w:rPr>
        <w:t>apud</w:t>
      </w:r>
      <w:r>
        <w:rPr>
          <w:rFonts w:ascii="Trebuchet MS" w:eastAsia="Trebuchet MS" w:hAnsi="Trebuchet MS" w:cs="Trebuchet MS"/>
          <w:color w:val="000000"/>
        </w:rPr>
        <w:t xml:space="preserve"> Barros 2012: 72), é “a transição do conhecimento como ferramenta para ser colocada em uso a um conhecimento como algo a ser ensinado </w:t>
      </w:r>
      <w:r>
        <w:rPr>
          <w:rFonts w:ascii="Trebuchet MS" w:eastAsia="Trebuchet MS" w:hAnsi="Trebuchet MS" w:cs="Trebuchet MS"/>
          <w:color w:val="000000"/>
        </w:rPr>
        <w:t xml:space="preserve">e aprendido”. Podemos dividir a transposição didática em dois níveis: a) transposição didática externa; b) transposição didática interna. A primeira, conforme Machado e Cristovão (2006), compreende a passagem do conhecimento científico para o conhecimento </w:t>
      </w:r>
      <w:r>
        <w:rPr>
          <w:rFonts w:ascii="Trebuchet MS" w:eastAsia="Trebuchet MS" w:hAnsi="Trebuchet MS" w:cs="Trebuchet MS"/>
          <w:color w:val="000000"/>
        </w:rPr>
        <w:t>a ser ensinado. Já a segunda, na visão das autoras, constitui-se em dois níveis de transformação: a) a passagem do conhecimento ensinado para o conhecimento efetivamente ensinado; b) a passagem do conhecimento efetivamente ensinado para o conhecimento efet</w:t>
      </w:r>
      <w:r>
        <w:rPr>
          <w:rFonts w:ascii="Trebuchet MS" w:eastAsia="Trebuchet MS" w:hAnsi="Trebuchet MS" w:cs="Trebuchet MS"/>
          <w:color w:val="000000"/>
        </w:rPr>
        <w:t>ivamente aprendido.</w:t>
      </w:r>
    </w:p>
    <w:p w:rsidR="00786381" w:rsidRDefault="00CA1F91">
      <w:pPr>
        <w:pBdr>
          <w:top w:val="nil"/>
          <w:left w:val="nil"/>
          <w:bottom w:val="nil"/>
          <w:right w:val="nil"/>
          <w:between w:val="nil"/>
        </w:pBdr>
        <w:spacing w:before="160"/>
        <w:ind w:firstLine="709"/>
        <w:rPr>
          <w:rFonts w:ascii="Trebuchet MS" w:eastAsia="Trebuchet MS" w:hAnsi="Trebuchet MS" w:cs="Trebuchet MS"/>
          <w:color w:val="000000"/>
        </w:rPr>
      </w:pPr>
      <w:r>
        <w:rPr>
          <w:rFonts w:ascii="Trebuchet MS" w:eastAsia="Trebuchet MS" w:hAnsi="Trebuchet MS" w:cs="Trebuchet MS"/>
          <w:color w:val="000000"/>
        </w:rPr>
        <w:t>Diante do exposto, neste artigo discorremos na perspectiva da transposição didática externa do gênero, ao realizar a modelização do gênero conto e propor um projeto de SD inicial, com vistas ao ensino desse gênero. Na próxima seção, exp</w:t>
      </w:r>
      <w:r>
        <w:rPr>
          <w:rFonts w:ascii="Trebuchet MS" w:eastAsia="Trebuchet MS" w:hAnsi="Trebuchet MS" w:cs="Trebuchet MS"/>
          <w:color w:val="000000"/>
        </w:rPr>
        <w:t>omos conceitos basilares da Teoria da Tradução Funcionalista e propomos a adaptação do procedimento de SD para a inserção do componente tradutório.</w:t>
      </w:r>
    </w:p>
    <w:p w:rsidR="00786381" w:rsidRDefault="00CA1F91">
      <w:pPr>
        <w:numPr>
          <w:ilvl w:val="0"/>
          <w:numId w:val="1"/>
        </w:numPr>
        <w:pBdr>
          <w:top w:val="nil"/>
          <w:left w:val="nil"/>
          <w:bottom w:val="nil"/>
          <w:right w:val="nil"/>
          <w:between w:val="nil"/>
        </w:pBdr>
        <w:spacing w:before="360" w:after="240" w:line="240" w:lineRule="auto"/>
        <w:jc w:val="left"/>
        <w:rPr>
          <w:rFonts w:ascii="Trebuchet MS" w:eastAsia="Trebuchet MS" w:hAnsi="Trebuchet MS" w:cs="Trebuchet MS"/>
          <w:color w:val="000000"/>
          <w:sz w:val="40"/>
          <w:szCs w:val="40"/>
        </w:rPr>
      </w:pPr>
      <w:r>
        <w:rPr>
          <w:rFonts w:ascii="Trebuchet MS" w:eastAsia="Trebuchet MS" w:hAnsi="Trebuchet MS" w:cs="Trebuchet MS"/>
          <w:color w:val="000000"/>
          <w:sz w:val="40"/>
          <w:szCs w:val="40"/>
        </w:rPr>
        <w:t>Aliando a Tradução Funcionalista ao procedimento de Sequências Didáticas (SD)</w:t>
      </w:r>
    </w:p>
    <w:p w:rsidR="00786381" w:rsidRDefault="00786381">
      <w:pPr>
        <w:pBdr>
          <w:top w:val="nil"/>
          <w:left w:val="nil"/>
          <w:bottom w:val="nil"/>
          <w:right w:val="nil"/>
          <w:between w:val="nil"/>
        </w:pBdr>
        <w:spacing w:before="360" w:after="240" w:line="240" w:lineRule="auto"/>
        <w:ind w:left="480"/>
        <w:jc w:val="left"/>
        <w:rPr>
          <w:rFonts w:ascii="Trebuchet MS" w:eastAsia="Trebuchet MS" w:hAnsi="Trebuchet MS" w:cs="Trebuchet MS"/>
          <w:color w:val="000000"/>
          <w:sz w:val="40"/>
          <w:szCs w:val="40"/>
        </w:rPr>
      </w:pP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rFonts w:ascii="Trebuchet MS" w:eastAsia="Trebuchet MS" w:hAnsi="Trebuchet MS" w:cs="Trebuchet MS"/>
          <w:color w:val="000000"/>
        </w:rPr>
        <w:lastRenderedPageBreak/>
        <w:t xml:space="preserve"> Como Laiño (2014), consideramos que o trabalho com a tradução, seja ela pedagógica ou profissional, deve estar embasado em alguma teoria. Logo, é oportuno esclarecer que o nosso trabalho está ancorado na visão Funcionalista, proposta por Nord (1991, 1994,</w:t>
      </w:r>
      <w:r>
        <w:rPr>
          <w:rFonts w:ascii="Trebuchet MS" w:eastAsia="Trebuchet MS" w:hAnsi="Trebuchet MS" w:cs="Trebuchet MS"/>
          <w:color w:val="000000"/>
        </w:rPr>
        <w:t xml:space="preserve"> 2009, 2012, 2016), que entende a tradução como um ato comunicativo real. Para a autora, a tradução se situa em espaços culturais, nos quais os sentidos se constroem por meio de textos, sejam esses orais, escritos ou visuais, de acordo com as suas funções </w:t>
      </w:r>
      <w:r>
        <w:rPr>
          <w:rFonts w:ascii="Trebuchet MS" w:eastAsia="Trebuchet MS" w:hAnsi="Trebuchet MS" w:cs="Trebuchet MS"/>
          <w:color w:val="000000"/>
        </w:rPr>
        <w:t>e os seus interlocutores. Conforme Polchlopek e Zipser (2011), a Tradução Funcionalista teve início na Alemanha, na década de 70, buscando romper com conceitos formalistas existentes na atividade tradutória daquele período, para os quais, a tradução era su</w:t>
      </w:r>
      <w:r>
        <w:rPr>
          <w:rFonts w:ascii="Trebuchet MS" w:eastAsia="Trebuchet MS" w:hAnsi="Trebuchet MS" w:cs="Trebuchet MS"/>
          <w:color w:val="000000"/>
        </w:rPr>
        <w:t>bordinada a noções de equivalência formal e de fidelidade ao original.</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rFonts w:ascii="Trebuchet MS" w:eastAsia="Trebuchet MS" w:hAnsi="Trebuchet MS" w:cs="Trebuchet MS"/>
          <w:color w:val="000000"/>
        </w:rPr>
        <w:t>Na concepção da teoria de tradução funcionalista, o texto não se limita a passar apenas uma informação para o seu receptor. O texto tem a função de comunicar, a partir da intenção do em</w:t>
      </w:r>
      <w:r>
        <w:rPr>
          <w:rFonts w:ascii="Trebuchet MS" w:eastAsia="Trebuchet MS" w:hAnsi="Trebuchet MS" w:cs="Trebuchet MS"/>
          <w:color w:val="000000"/>
        </w:rPr>
        <w:t xml:space="preserve">issor, no momento da produção textual, e do contexto em que se insere o receptor. Sendo assim, o funcionalismo nordiano se preocupa tanto com o texto base quanto com o texto meta. Logo, dá-se importância à intenção do autor do texto original, considerando </w:t>
      </w:r>
      <w:r>
        <w:rPr>
          <w:rFonts w:ascii="Trebuchet MS" w:eastAsia="Trebuchet MS" w:hAnsi="Trebuchet MS" w:cs="Trebuchet MS"/>
          <w:color w:val="000000"/>
        </w:rPr>
        <w:t xml:space="preserve">também o receptor do texto traduzido, pois o objetivo é que a tradução seja funcional na língua de chegada. Nas palavras de Nord (2012), “Comparada com outros contextos comunicativos, a tradução se trata de um contexto comunicativo específico pelo fato de </w:t>
      </w:r>
      <w:r>
        <w:rPr>
          <w:rFonts w:ascii="Trebuchet MS" w:eastAsia="Trebuchet MS" w:hAnsi="Trebuchet MS" w:cs="Trebuchet MS"/>
          <w:color w:val="000000"/>
        </w:rPr>
        <w:t>haver duas culturas (e línguas) implicadas nele” (NORD 2012: 13, tradução nossa).</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rFonts w:ascii="Trebuchet MS" w:eastAsia="Trebuchet MS" w:hAnsi="Trebuchet MS" w:cs="Trebuchet MS"/>
          <w:color w:val="000000"/>
        </w:rPr>
        <w:t>No que toca à Tradução Funcionalista, os teóricos precursores Reiss e Vermeer (1996) partem da premissa de que a língua faz parte da cultura, ou seja, constitui o modo convencional, utilizado por uma comunidade cultural, para pensar e se comunicar. Nesse v</w:t>
      </w:r>
      <w:r>
        <w:rPr>
          <w:rFonts w:ascii="Trebuchet MS" w:eastAsia="Trebuchet MS" w:hAnsi="Trebuchet MS" w:cs="Trebuchet MS"/>
          <w:color w:val="000000"/>
        </w:rPr>
        <w:t>iés, a cultura é o “conjunto das normas e convenções vigentes em uma sociedade, tais como todos os comportamentos e os produtos resultantes desses” (REISS e VERMEER 1996: 20, tradução nossa). Para os autores, um ponto importante, para a teoria da tradução,</w:t>
      </w:r>
      <w:r>
        <w:rPr>
          <w:rFonts w:ascii="Trebuchet MS" w:eastAsia="Trebuchet MS" w:hAnsi="Trebuchet MS" w:cs="Trebuchet MS"/>
          <w:color w:val="000000"/>
        </w:rPr>
        <w:t xml:space="preserve"> diz respeito à importância atribuída para as mudanças de valor que os textos e elementos textuais passam, ao ser transferidos a outra cultura. </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rFonts w:ascii="Trebuchet MS" w:eastAsia="Trebuchet MS" w:hAnsi="Trebuchet MS" w:cs="Trebuchet MS"/>
          <w:color w:val="000000"/>
        </w:rPr>
        <w:lastRenderedPageBreak/>
        <w:t xml:space="preserve">Na perspectiva de Reiss e Vermeer (1996), o tradutor, além de bilíngue deve ser bicultural, isso implica dizer </w:t>
      </w:r>
      <w:r>
        <w:rPr>
          <w:rFonts w:ascii="Trebuchet MS" w:eastAsia="Trebuchet MS" w:hAnsi="Trebuchet MS" w:cs="Trebuchet MS"/>
          <w:color w:val="000000"/>
        </w:rPr>
        <w:t>que a noção de tradução não se limita apenas a um processo linguístico, vai além, consistindo em um processo cultural. Os autores expõem que o ato de traduzir é uma ação humana, em outras palavras, está composto por intenções e propósitos comunicativos. Ta</w:t>
      </w:r>
      <w:r>
        <w:rPr>
          <w:rFonts w:ascii="Trebuchet MS" w:eastAsia="Trebuchet MS" w:hAnsi="Trebuchet MS" w:cs="Trebuchet MS"/>
          <w:color w:val="000000"/>
        </w:rPr>
        <w:t xml:space="preserve">l visão é retomada por Nord (2010), que busca elaborar um modelo de análise pré-tradutória, a fim de auxiliar o processo tradutório funcional e facilitar a formação de tradutores. Segundo Nord (2016), se analisarmos um texto verificando apenas os aspectos </w:t>
      </w:r>
      <w:r>
        <w:rPr>
          <w:rFonts w:ascii="Trebuchet MS" w:eastAsia="Trebuchet MS" w:hAnsi="Trebuchet MS" w:cs="Trebuchet MS"/>
          <w:color w:val="000000"/>
        </w:rPr>
        <w:t xml:space="preserve">linguísticos do texto base, essa análise não será funcional, posto que, além do linguístico, deve-se considerar o contexto cultural, no qual o texto foi produzido e o contexto cultural do público que receberá a tradução. A seguir, explicitamos o modelo de </w:t>
      </w:r>
      <w:r>
        <w:rPr>
          <w:rFonts w:ascii="Trebuchet MS" w:eastAsia="Trebuchet MS" w:hAnsi="Trebuchet MS" w:cs="Trebuchet MS"/>
          <w:color w:val="000000"/>
        </w:rPr>
        <w:t xml:space="preserve">análise textual pré-tradutória que será utilizado para nortear nossa proposta: </w:t>
      </w:r>
    </w:p>
    <w:p w:rsidR="00786381" w:rsidRDefault="00CA1F91">
      <w:pPr>
        <w:pBdr>
          <w:top w:val="nil"/>
          <w:left w:val="nil"/>
          <w:bottom w:val="nil"/>
          <w:right w:val="nil"/>
          <w:between w:val="nil"/>
        </w:pBdr>
        <w:spacing w:before="160" w:after="0"/>
        <w:ind w:firstLine="709"/>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QUADRO 1: Modelo de análise pré-tradutória</w:t>
      </w:r>
    </w:p>
    <w:p w:rsidR="00786381" w:rsidRDefault="00CA1F91">
      <w:pPr>
        <w:pBdr>
          <w:top w:val="nil"/>
          <w:left w:val="nil"/>
          <w:bottom w:val="nil"/>
          <w:right w:val="nil"/>
          <w:between w:val="nil"/>
        </w:pBdr>
        <w:spacing w:before="160" w:after="0"/>
        <w:ind w:firstLine="709"/>
        <w:rPr>
          <w:rFonts w:ascii="Trebuchet MS" w:eastAsia="Trebuchet MS" w:hAnsi="Trebuchet MS" w:cs="Trebuchet MS"/>
          <w:b/>
          <w:color w:val="000000"/>
        </w:rPr>
      </w:pPr>
      <w:bookmarkStart w:id="0" w:name="_gjdgxs" w:colFirst="0" w:colLast="0"/>
      <w:bookmarkEnd w:id="0"/>
      <w:r>
        <w:rPr>
          <w:rFonts w:ascii="Trebuchet MS" w:eastAsia="Trebuchet MS" w:hAnsi="Trebuchet MS" w:cs="Trebuchet MS"/>
          <w:noProof/>
          <w:color w:val="000000"/>
        </w:rPr>
        <w:drawing>
          <wp:inline distT="0" distB="0" distL="114300" distR="114300">
            <wp:extent cx="4484370" cy="271399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484370" cy="2713990"/>
                    </a:xfrm>
                    <a:prstGeom prst="rect">
                      <a:avLst/>
                    </a:prstGeom>
                    <a:ln/>
                  </pic:spPr>
                </pic:pic>
              </a:graphicData>
            </a:graphic>
          </wp:inline>
        </w:drawing>
      </w:r>
    </w:p>
    <w:p w:rsidR="00786381" w:rsidRDefault="00CA1F91">
      <w:pPr>
        <w:pBdr>
          <w:top w:val="nil"/>
          <w:left w:val="nil"/>
          <w:bottom w:val="nil"/>
          <w:right w:val="nil"/>
          <w:between w:val="nil"/>
        </w:pBdr>
        <w:spacing w:before="160" w:after="0"/>
        <w:ind w:firstLine="709"/>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Fonte:</w:t>
      </w:r>
      <w:r>
        <w:rPr>
          <w:rFonts w:ascii="Trebuchet MS" w:eastAsia="Trebuchet MS" w:hAnsi="Trebuchet MS" w:cs="Trebuchet MS"/>
          <w:b/>
          <w:color w:val="000000"/>
          <w:sz w:val="22"/>
          <w:szCs w:val="22"/>
        </w:rPr>
        <w:t xml:space="preserve"> </w:t>
      </w:r>
      <w:r>
        <w:rPr>
          <w:rFonts w:ascii="Trebuchet MS" w:eastAsia="Trebuchet MS" w:hAnsi="Trebuchet MS" w:cs="Trebuchet MS"/>
          <w:color w:val="000000"/>
          <w:sz w:val="22"/>
          <w:szCs w:val="22"/>
        </w:rPr>
        <w:t>Traduzido por Zipser (2002)</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rFonts w:ascii="Trebuchet MS" w:eastAsia="Trebuchet MS" w:hAnsi="Trebuchet MS" w:cs="Trebuchet MS"/>
          <w:color w:val="000000"/>
        </w:rPr>
        <w:t>Como podemos observar, o modelo é composto por duas seções principais: (1) fatores extratextuais</w:t>
      </w:r>
      <w:r>
        <w:rPr>
          <w:rFonts w:ascii="Trebuchet MS" w:eastAsia="Trebuchet MS" w:hAnsi="Trebuchet MS" w:cs="Trebuchet MS"/>
          <w:color w:val="000000"/>
        </w:rPr>
        <w:t xml:space="preserve"> e (2) fatores intratextuais. De acordo com Leal (2005), os fatores da primeira seção englobam elementos como o produtor e o emissor do texto e suas intenções, o receptor, o meio no qual o texto é veiculado, o tempo e o local da comunicação, o motivo para </w:t>
      </w:r>
      <w:r>
        <w:rPr>
          <w:rFonts w:ascii="Trebuchet MS" w:eastAsia="Trebuchet MS" w:hAnsi="Trebuchet MS" w:cs="Trebuchet MS"/>
          <w:color w:val="000000"/>
        </w:rPr>
        <w:t xml:space="preserve">a produção do texto e a função textual. Já os fatores, da segunda seção, englobam o estilo, o </w:t>
      </w:r>
      <w:r>
        <w:rPr>
          <w:rFonts w:ascii="Trebuchet MS" w:eastAsia="Trebuchet MS" w:hAnsi="Trebuchet MS" w:cs="Trebuchet MS"/>
          <w:color w:val="000000"/>
        </w:rPr>
        <w:lastRenderedPageBreak/>
        <w:t>tema e o conteúdo do texto, as suas pressuposições, as hierarquias textuais, a macro e microestrutura, os elementos não-verbais, o léxico, a estrutural frasal e a</w:t>
      </w:r>
      <w:r>
        <w:rPr>
          <w:rFonts w:ascii="Trebuchet MS" w:eastAsia="Trebuchet MS" w:hAnsi="Trebuchet MS" w:cs="Trebuchet MS"/>
          <w:color w:val="000000"/>
        </w:rPr>
        <w:t xml:space="preserve"> fonologia. </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rFonts w:ascii="Trebuchet MS" w:eastAsia="Trebuchet MS" w:hAnsi="Trebuchet MS" w:cs="Trebuchet MS"/>
          <w:color w:val="000000"/>
        </w:rPr>
        <w:t>Na visão de Nord (2010), esse modelo possibilita uma maior compreensão do texto base e a interpretação de sua mensagem, pois, explica e relaciona as estruturas linguístico-textuais com o sistema e à norma da língua base, determina a função dos</w:t>
      </w:r>
      <w:r>
        <w:rPr>
          <w:rFonts w:ascii="Trebuchet MS" w:eastAsia="Trebuchet MS" w:hAnsi="Trebuchet MS" w:cs="Trebuchet MS"/>
          <w:color w:val="000000"/>
        </w:rPr>
        <w:t xml:space="preserve"> elementos textuais, dentro de um contexto comunicativo, e é uma base confiável para ajudar nas escolhas tradutórias. Ademais, Nord (1991) julga ser necessário que a análise entre tais fatores se interligue, e não se restrinja sobre si, resultando em um mo</w:t>
      </w:r>
      <w:r>
        <w:rPr>
          <w:rFonts w:ascii="Trebuchet MS" w:eastAsia="Trebuchet MS" w:hAnsi="Trebuchet MS" w:cs="Trebuchet MS"/>
          <w:color w:val="000000"/>
        </w:rPr>
        <w:t>vimento circular de ida e volta, no qual as decisões tomadas no ato tradutório façam com que o tradutor repense as decisões tomadas anteriormente, além de trazer implicações para as decisões tradutórias posteriores.</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rFonts w:ascii="Trebuchet MS" w:eastAsia="Trebuchet MS" w:hAnsi="Trebuchet MS" w:cs="Trebuchet MS"/>
          <w:color w:val="000000"/>
        </w:rPr>
        <w:t>Para Nord (2012, 2016), o conceito de te</w:t>
      </w:r>
      <w:r>
        <w:rPr>
          <w:rFonts w:ascii="Trebuchet MS" w:eastAsia="Trebuchet MS" w:hAnsi="Trebuchet MS" w:cs="Trebuchet MS"/>
          <w:color w:val="000000"/>
        </w:rPr>
        <w:t>xto para um modelo de análise pré-tradutória deve contemplar tanto os aspectos estruturais do texto como o pragmático-situacional, logo: “O critério decisivo da diferença entre texto e não-texto é, pois, a função comunicativa, critério este que adquire esp</w:t>
      </w:r>
      <w:r>
        <w:rPr>
          <w:rFonts w:ascii="Trebuchet MS" w:eastAsia="Trebuchet MS" w:hAnsi="Trebuchet MS" w:cs="Trebuchet MS"/>
          <w:color w:val="000000"/>
        </w:rPr>
        <w:t>ecial importância na comunicação intercultural” (NORD 2012:15). Por conta disso, a autora reconhece que o estudo e o agrupamento de gêneros, tipos e classes de textos, de acordo com suas características típicas, contribuem para o trabalho do tradutor, já q</w:t>
      </w:r>
      <w:r>
        <w:rPr>
          <w:rFonts w:ascii="Trebuchet MS" w:eastAsia="Trebuchet MS" w:hAnsi="Trebuchet MS" w:cs="Trebuchet MS"/>
          <w:color w:val="000000"/>
        </w:rPr>
        <w:t>ue a relação entre a configuração estrutural e a função textual varia, a partir das normas e convenções culturais. Nesse âmbito, ao considerar a configuração estrutural e a função textual na situação comunicativa, a autora não mais trata de texto (no senti</w:t>
      </w:r>
      <w:r>
        <w:rPr>
          <w:rFonts w:ascii="Trebuchet MS" w:eastAsia="Trebuchet MS" w:hAnsi="Trebuchet MS" w:cs="Trebuchet MS"/>
          <w:color w:val="000000"/>
        </w:rPr>
        <w:t xml:space="preserve">do estritamente linguístico), mas de gêneros textuais, entendidos neste trabalho como: “o reflexo de estruturas sociais recorrentes e típicas de cada cultura” (MARCUSCHI 2010: 34). Essa concepção, também, está de acordo com a visão de Bazerman (1994). </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rFonts w:ascii="Trebuchet MS" w:eastAsia="Trebuchet MS" w:hAnsi="Trebuchet MS" w:cs="Trebuchet MS"/>
          <w:color w:val="000000"/>
        </w:rPr>
        <w:t>Dia</w:t>
      </w:r>
      <w:r>
        <w:rPr>
          <w:rFonts w:ascii="Trebuchet MS" w:eastAsia="Trebuchet MS" w:hAnsi="Trebuchet MS" w:cs="Trebuchet MS"/>
          <w:color w:val="000000"/>
        </w:rPr>
        <w:t>nte da aproximação entre o conhecimento dos gêneros textuais e o modelo de análise pré-tradutória, é possível relacionar os elementos da proposta de Nord (2012) com as capacidades de linguagem, conforme explicitamos, no Quadro 2. Fato que pode proporcionar</w:t>
      </w:r>
      <w:r>
        <w:rPr>
          <w:rFonts w:ascii="Trebuchet MS" w:eastAsia="Trebuchet MS" w:hAnsi="Trebuchet MS" w:cs="Trebuchet MS"/>
          <w:color w:val="000000"/>
        </w:rPr>
        <w:t xml:space="preserve"> o acionamento das capacidades de linguagem tanto na LE quanto na LM. </w:t>
      </w:r>
    </w:p>
    <w:p w:rsidR="00786381" w:rsidRDefault="00CA1F91">
      <w:pPr>
        <w:pBdr>
          <w:top w:val="nil"/>
          <w:left w:val="nil"/>
          <w:bottom w:val="nil"/>
          <w:right w:val="nil"/>
          <w:between w:val="nil"/>
        </w:pBdr>
        <w:spacing w:before="160" w:after="0"/>
        <w:ind w:firstLine="709"/>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lastRenderedPageBreak/>
        <w:t>QUADRO 2: Capacidades de Linguagem dentro do modelo de análise pre-tradutória de Nord (2012, 2016)</w:t>
      </w:r>
    </w:p>
    <w:tbl>
      <w:tblPr>
        <w:tblStyle w:val="a"/>
        <w:tblW w:w="8194" w:type="dxa"/>
        <w:jc w:val="center"/>
        <w:tblInd w:w="0" w:type="dxa"/>
        <w:tblLayout w:type="fixed"/>
        <w:tblLook w:val="0400" w:firstRow="0" w:lastRow="0" w:firstColumn="0" w:lastColumn="0" w:noHBand="0" w:noVBand="1"/>
      </w:tblPr>
      <w:tblGrid>
        <w:gridCol w:w="3964"/>
        <w:gridCol w:w="4230"/>
      </w:tblGrid>
      <w:tr w:rsidR="00786381">
        <w:trPr>
          <w:jc w:val="center"/>
        </w:trPr>
        <w:tc>
          <w:tcPr>
            <w:tcW w:w="3964" w:type="dxa"/>
            <w:tcBorders>
              <w:top w:val="single" w:sz="4" w:space="0" w:color="000000"/>
              <w:left w:val="single" w:sz="4" w:space="0" w:color="000000"/>
              <w:bottom w:val="single" w:sz="4" w:space="0" w:color="000000"/>
              <w:right w:val="nil"/>
            </w:tcBorders>
          </w:tcPr>
          <w:p w:rsidR="00786381" w:rsidRDefault="00CA1F91">
            <w:pPr>
              <w:pBdr>
                <w:top w:val="nil"/>
                <w:left w:val="nil"/>
                <w:bottom w:val="nil"/>
                <w:right w:val="nil"/>
                <w:between w:val="nil"/>
              </w:pBdr>
              <w:spacing w:before="160" w:after="0"/>
              <w:rPr>
                <w:rFonts w:ascii="Trebuchet MS" w:eastAsia="Trebuchet MS" w:hAnsi="Trebuchet MS" w:cs="Trebuchet MS"/>
                <w:b/>
                <w:color w:val="000000"/>
              </w:rPr>
            </w:pPr>
            <w:r>
              <w:rPr>
                <w:rFonts w:ascii="Trebuchet MS" w:eastAsia="Trebuchet MS" w:hAnsi="Trebuchet MS" w:cs="Trebuchet MS"/>
                <w:b/>
                <w:color w:val="000000"/>
              </w:rPr>
              <w:t>Descrição das Capacidades de Linguagem</w:t>
            </w:r>
          </w:p>
        </w:tc>
        <w:tc>
          <w:tcPr>
            <w:tcW w:w="4230" w:type="dxa"/>
            <w:tcBorders>
              <w:top w:val="single" w:sz="4" w:space="0" w:color="000000"/>
              <w:left w:val="single" w:sz="4" w:space="0" w:color="000000"/>
              <w:bottom w:val="single" w:sz="4" w:space="0" w:color="000000"/>
              <w:right w:val="single" w:sz="4" w:space="0" w:color="000000"/>
            </w:tcBorders>
          </w:tcPr>
          <w:p w:rsidR="00786381" w:rsidRDefault="00CA1F91">
            <w:pPr>
              <w:pBdr>
                <w:top w:val="nil"/>
                <w:left w:val="nil"/>
                <w:bottom w:val="nil"/>
                <w:right w:val="nil"/>
                <w:between w:val="nil"/>
              </w:pBdr>
              <w:spacing w:before="160" w:after="0"/>
              <w:rPr>
                <w:rFonts w:ascii="Trebuchet MS" w:eastAsia="Trebuchet MS" w:hAnsi="Trebuchet MS" w:cs="Trebuchet MS"/>
                <w:color w:val="000000"/>
              </w:rPr>
            </w:pPr>
            <w:r>
              <w:rPr>
                <w:rFonts w:ascii="Trebuchet MS" w:eastAsia="Trebuchet MS" w:hAnsi="Trebuchet MS" w:cs="Trebuchet MS"/>
                <w:b/>
                <w:color w:val="000000"/>
              </w:rPr>
              <w:t>Elementos do modelo de análise pré-tradutória de Nord (2012, 2016)</w:t>
            </w:r>
          </w:p>
        </w:tc>
      </w:tr>
      <w:tr w:rsidR="00786381">
        <w:trPr>
          <w:jc w:val="center"/>
        </w:trPr>
        <w:tc>
          <w:tcPr>
            <w:tcW w:w="3964" w:type="dxa"/>
            <w:tcBorders>
              <w:top w:val="single" w:sz="4" w:space="0" w:color="000000"/>
              <w:left w:val="single" w:sz="4" w:space="0" w:color="000000"/>
              <w:bottom w:val="single" w:sz="4" w:space="0" w:color="000000"/>
              <w:right w:val="nil"/>
            </w:tcBorders>
          </w:tcPr>
          <w:p w:rsidR="00786381" w:rsidRDefault="00CA1F91">
            <w:pPr>
              <w:pBdr>
                <w:top w:val="nil"/>
                <w:left w:val="nil"/>
                <w:bottom w:val="nil"/>
                <w:right w:val="nil"/>
                <w:between w:val="nil"/>
              </w:pBdr>
              <w:spacing w:before="160" w:after="0"/>
              <w:rPr>
                <w:rFonts w:ascii="Trebuchet MS" w:eastAsia="Trebuchet MS" w:hAnsi="Trebuchet MS" w:cs="Trebuchet MS"/>
                <w:color w:val="000000"/>
              </w:rPr>
            </w:pPr>
            <w:r>
              <w:rPr>
                <w:rFonts w:ascii="Trebuchet MS" w:eastAsia="Trebuchet MS" w:hAnsi="Trebuchet MS" w:cs="Trebuchet MS"/>
                <w:b/>
                <w:color w:val="000000"/>
              </w:rPr>
              <w:t xml:space="preserve">Capacidades de ação: </w:t>
            </w:r>
            <w:r>
              <w:rPr>
                <w:rFonts w:ascii="Trebuchet MS" w:eastAsia="Trebuchet MS" w:hAnsi="Trebuchet MS" w:cs="Trebuchet MS"/>
                <w:color w:val="000000"/>
              </w:rPr>
              <w:t xml:space="preserve">1.Realizar inferências sobre: quem escreve o texto, para quem ele é dirigido, sobre qual assunto, quando o texto foi produzido, onde foi produzido, para que objetivo; </w:t>
            </w:r>
            <w:r>
              <w:rPr>
                <w:rFonts w:ascii="Trebuchet MS" w:eastAsia="Trebuchet MS" w:hAnsi="Trebuchet MS" w:cs="Trebuchet MS"/>
                <w:color w:val="000000"/>
              </w:rPr>
              <w:t>2.Avaliar a adequação do texto à situação de comunicação; 3.Levar em conta propriedades linguageiras na sua relação com aspectos sociais e/ou culturais; 4. Mobilizar conhecimentos de mundo para compreensão e/ou produção de um texto. (STUTZ, CRISTÓVÃO 2011)</w:t>
            </w:r>
            <w:r>
              <w:rPr>
                <w:rFonts w:ascii="Trebuchet MS" w:eastAsia="Trebuchet MS" w:hAnsi="Trebuchet MS" w:cs="Trebuchet MS"/>
                <w:color w:val="000000"/>
              </w:rPr>
              <w:t>.</w:t>
            </w:r>
          </w:p>
        </w:tc>
        <w:tc>
          <w:tcPr>
            <w:tcW w:w="4230" w:type="dxa"/>
            <w:tcBorders>
              <w:top w:val="single" w:sz="4" w:space="0" w:color="000000"/>
              <w:left w:val="single" w:sz="4" w:space="0" w:color="000000"/>
              <w:bottom w:val="single" w:sz="4" w:space="0" w:color="000000"/>
              <w:right w:val="single" w:sz="4" w:space="0" w:color="000000"/>
            </w:tcBorders>
          </w:tcPr>
          <w:p w:rsidR="00786381" w:rsidRDefault="00CA1F91">
            <w:pPr>
              <w:pBdr>
                <w:top w:val="nil"/>
                <w:left w:val="nil"/>
                <w:bottom w:val="nil"/>
                <w:right w:val="nil"/>
                <w:between w:val="nil"/>
              </w:pBdr>
              <w:spacing w:before="160" w:after="0"/>
              <w:rPr>
                <w:rFonts w:ascii="Trebuchet MS" w:eastAsia="Trebuchet MS" w:hAnsi="Trebuchet MS" w:cs="Trebuchet MS"/>
                <w:color w:val="000000"/>
              </w:rPr>
            </w:pPr>
            <w:r>
              <w:rPr>
                <w:rFonts w:ascii="Trebuchet MS" w:eastAsia="Trebuchet MS" w:hAnsi="Trebuchet MS" w:cs="Trebuchet MS"/>
                <w:color w:val="000000"/>
              </w:rPr>
              <w:t xml:space="preserve">Ao analisar as características extratextuais do TB e do TM, serão ativadas as capacidades de ação, uma vez que se busca identificar: o emissor (autor), o receptor, a intenção, a função do texto, o tempo, o lugar e o meio transmissor, de ambos os textos. </w:t>
            </w:r>
            <w:r>
              <w:rPr>
                <w:rFonts w:ascii="Trebuchet MS" w:eastAsia="Trebuchet MS" w:hAnsi="Trebuchet MS" w:cs="Trebuchet MS"/>
                <w:color w:val="000000"/>
              </w:rPr>
              <w:t>Também, no que se refere aos fatores intratextuais, o tema e as pressuposições mobilizam conhecimentos de mundo do tradutor ou aprendiz de tradução, correspondendo à capacidade de ação.</w:t>
            </w:r>
          </w:p>
        </w:tc>
      </w:tr>
      <w:tr w:rsidR="00786381">
        <w:trPr>
          <w:jc w:val="center"/>
        </w:trPr>
        <w:tc>
          <w:tcPr>
            <w:tcW w:w="3964" w:type="dxa"/>
            <w:tcBorders>
              <w:top w:val="single" w:sz="4" w:space="0" w:color="000000"/>
              <w:left w:val="single" w:sz="4" w:space="0" w:color="000000"/>
              <w:bottom w:val="single" w:sz="4" w:space="0" w:color="000000"/>
              <w:right w:val="nil"/>
            </w:tcBorders>
          </w:tcPr>
          <w:p w:rsidR="00786381" w:rsidRDefault="00CA1F91">
            <w:pPr>
              <w:pBdr>
                <w:top w:val="nil"/>
                <w:left w:val="nil"/>
                <w:bottom w:val="nil"/>
                <w:right w:val="nil"/>
                <w:between w:val="nil"/>
              </w:pBdr>
              <w:spacing w:before="160" w:after="0"/>
              <w:rPr>
                <w:rFonts w:ascii="Trebuchet MS" w:eastAsia="Trebuchet MS" w:hAnsi="Trebuchet MS" w:cs="Trebuchet MS"/>
                <w:color w:val="000000"/>
              </w:rPr>
            </w:pPr>
            <w:r>
              <w:rPr>
                <w:rFonts w:ascii="Trebuchet MS" w:eastAsia="Trebuchet MS" w:hAnsi="Trebuchet MS" w:cs="Trebuchet MS"/>
                <w:b/>
                <w:color w:val="000000"/>
              </w:rPr>
              <w:t>Capacidades discursivas:</w:t>
            </w:r>
            <w:r>
              <w:rPr>
                <w:rFonts w:ascii="Trebuchet MS" w:eastAsia="Trebuchet MS" w:hAnsi="Trebuchet MS" w:cs="Trebuchet MS"/>
                <w:color w:val="000000"/>
              </w:rPr>
              <w:t xml:space="preserve"> 1. Reconhecer a organização do texto como la</w:t>
            </w:r>
            <w:r>
              <w:rPr>
                <w:rFonts w:ascii="Trebuchet MS" w:eastAsia="Trebuchet MS" w:hAnsi="Trebuchet MS" w:cs="Trebuchet MS"/>
                <w:color w:val="000000"/>
              </w:rPr>
              <w:t>yout, linguagem não verbal (fotos, gráficos, títulos, formato do texto, localização de informação específica no texto) etc.; 2. Mobilizar mundos discursivos para engendrar o planejamento geral do conteúdo temático; 3. Entender a função da organização do co</w:t>
            </w:r>
            <w:r>
              <w:rPr>
                <w:rFonts w:ascii="Trebuchet MS" w:eastAsia="Trebuchet MS" w:hAnsi="Trebuchet MS" w:cs="Trebuchet MS"/>
                <w:color w:val="000000"/>
              </w:rPr>
              <w:t xml:space="preserve">nteúdo naquele texto; 4. Perceber a diferença </w:t>
            </w:r>
            <w:r>
              <w:rPr>
                <w:rFonts w:ascii="Trebuchet MS" w:eastAsia="Trebuchet MS" w:hAnsi="Trebuchet MS" w:cs="Trebuchet MS"/>
                <w:color w:val="000000"/>
              </w:rPr>
              <w:lastRenderedPageBreak/>
              <w:t>entre formas de organização diversas dos conteúdos mobilizados. (STUTZ, CRISTÓVÃO 2011).</w:t>
            </w:r>
          </w:p>
        </w:tc>
        <w:tc>
          <w:tcPr>
            <w:tcW w:w="4230" w:type="dxa"/>
            <w:tcBorders>
              <w:top w:val="single" w:sz="4" w:space="0" w:color="000000"/>
              <w:left w:val="single" w:sz="4" w:space="0" w:color="000000"/>
              <w:bottom w:val="single" w:sz="4" w:space="0" w:color="000000"/>
              <w:right w:val="single" w:sz="4" w:space="0" w:color="000000"/>
            </w:tcBorders>
          </w:tcPr>
          <w:p w:rsidR="00786381" w:rsidRDefault="00CA1F91">
            <w:pPr>
              <w:pBdr>
                <w:top w:val="nil"/>
                <w:left w:val="nil"/>
                <w:bottom w:val="nil"/>
                <w:right w:val="nil"/>
                <w:between w:val="nil"/>
              </w:pBdr>
              <w:spacing w:before="160" w:after="0"/>
              <w:rPr>
                <w:rFonts w:ascii="Trebuchet MS" w:eastAsia="Trebuchet MS" w:hAnsi="Trebuchet MS" w:cs="Trebuchet MS"/>
                <w:color w:val="000000"/>
              </w:rPr>
            </w:pPr>
            <w:r>
              <w:rPr>
                <w:rFonts w:ascii="Trebuchet MS" w:eastAsia="Trebuchet MS" w:hAnsi="Trebuchet MS" w:cs="Trebuchet MS"/>
                <w:color w:val="000000"/>
              </w:rPr>
              <w:lastRenderedPageBreak/>
              <w:t>Ao analisar os aspectos intratextuais, no tocante ao conteúdo, à composicionalidade e aos elementos não-verbais, no model</w:t>
            </w:r>
            <w:r>
              <w:rPr>
                <w:rFonts w:ascii="Trebuchet MS" w:eastAsia="Trebuchet MS" w:hAnsi="Trebuchet MS" w:cs="Trebuchet MS"/>
                <w:color w:val="000000"/>
              </w:rPr>
              <w:t xml:space="preserve">o de análise pré-tradutória de Nord (2012, 2016), será possível ativar as capacidades discursivas. </w:t>
            </w:r>
          </w:p>
        </w:tc>
      </w:tr>
      <w:tr w:rsidR="00786381">
        <w:trPr>
          <w:jc w:val="center"/>
        </w:trPr>
        <w:tc>
          <w:tcPr>
            <w:tcW w:w="3964" w:type="dxa"/>
            <w:tcBorders>
              <w:top w:val="single" w:sz="4" w:space="0" w:color="000000"/>
              <w:left w:val="single" w:sz="4" w:space="0" w:color="000000"/>
              <w:bottom w:val="single" w:sz="4" w:space="0" w:color="000000"/>
              <w:right w:val="nil"/>
            </w:tcBorders>
          </w:tcPr>
          <w:p w:rsidR="00786381" w:rsidRDefault="00CA1F91">
            <w:pPr>
              <w:pBdr>
                <w:top w:val="nil"/>
                <w:left w:val="nil"/>
                <w:bottom w:val="nil"/>
                <w:right w:val="nil"/>
                <w:between w:val="nil"/>
              </w:pBdr>
              <w:spacing w:before="160" w:after="0"/>
              <w:rPr>
                <w:rFonts w:ascii="Trebuchet MS" w:eastAsia="Trebuchet MS" w:hAnsi="Trebuchet MS" w:cs="Trebuchet MS"/>
                <w:color w:val="000000"/>
              </w:rPr>
            </w:pPr>
            <w:r>
              <w:rPr>
                <w:rFonts w:ascii="Trebuchet MS" w:eastAsia="Trebuchet MS" w:hAnsi="Trebuchet MS" w:cs="Trebuchet MS"/>
                <w:b/>
                <w:color w:val="000000"/>
              </w:rPr>
              <w:lastRenderedPageBreak/>
              <w:t>Capacidades linguístico-discursivas:</w:t>
            </w:r>
            <w:r>
              <w:rPr>
                <w:rFonts w:ascii="Trebuchet MS" w:eastAsia="Trebuchet MS" w:hAnsi="Trebuchet MS" w:cs="Trebuchet MS"/>
                <w:color w:val="000000"/>
              </w:rPr>
              <w:t xml:space="preserve"> constroem sentido mediante representações sobre as operações de textualização, de construção de enunciados e da escolh</w:t>
            </w:r>
            <w:r>
              <w:rPr>
                <w:rFonts w:ascii="Trebuchet MS" w:eastAsia="Trebuchet MS" w:hAnsi="Trebuchet MS" w:cs="Trebuchet MS"/>
                <w:color w:val="000000"/>
              </w:rPr>
              <w:t>a do vocabulário. Os conhecimentos a serem abordados referem-se à microestrutura (as unidades linguísticas das frases e sentenças) como: coesão, conexão verbal, conexão) (STUTZ, CRISTÓVÃO 2011).</w:t>
            </w:r>
            <w:r>
              <w:rPr>
                <w:rFonts w:ascii="Trebuchet MS" w:eastAsia="Trebuchet MS" w:hAnsi="Trebuchet MS" w:cs="Trebuchet MS"/>
                <w:b/>
                <w:color w:val="000000"/>
              </w:rPr>
              <w:t xml:space="preserve"> </w:t>
            </w:r>
          </w:p>
        </w:tc>
        <w:tc>
          <w:tcPr>
            <w:tcW w:w="4230" w:type="dxa"/>
            <w:tcBorders>
              <w:top w:val="single" w:sz="4" w:space="0" w:color="000000"/>
              <w:left w:val="single" w:sz="4" w:space="0" w:color="000000"/>
              <w:bottom w:val="single" w:sz="4" w:space="0" w:color="000000"/>
              <w:right w:val="single" w:sz="4" w:space="0" w:color="000000"/>
            </w:tcBorders>
          </w:tcPr>
          <w:p w:rsidR="00786381" w:rsidRDefault="00CA1F91">
            <w:pPr>
              <w:pBdr>
                <w:top w:val="nil"/>
                <w:left w:val="nil"/>
                <w:bottom w:val="nil"/>
                <w:right w:val="nil"/>
                <w:between w:val="nil"/>
              </w:pBdr>
              <w:spacing w:before="160" w:after="0"/>
              <w:rPr>
                <w:rFonts w:ascii="Trebuchet MS" w:eastAsia="Trebuchet MS" w:hAnsi="Trebuchet MS" w:cs="Trebuchet MS"/>
                <w:color w:val="000000"/>
              </w:rPr>
            </w:pPr>
            <w:r>
              <w:rPr>
                <w:rFonts w:ascii="Trebuchet MS" w:eastAsia="Trebuchet MS" w:hAnsi="Trebuchet MS" w:cs="Trebuchet MS"/>
                <w:color w:val="000000"/>
              </w:rPr>
              <w:t>As capacidades linguístico-discursivas podem ser ativadas, n</w:t>
            </w:r>
            <w:r>
              <w:rPr>
                <w:rFonts w:ascii="Trebuchet MS" w:eastAsia="Trebuchet MS" w:hAnsi="Trebuchet MS" w:cs="Trebuchet MS"/>
                <w:color w:val="000000"/>
              </w:rPr>
              <w:t xml:space="preserve">a análise pré-tradutória de Nord (2012), através da identificação, no TB e no TM, das características lexicais, sintáticas e suprassegmentais. </w:t>
            </w:r>
          </w:p>
        </w:tc>
      </w:tr>
    </w:tbl>
    <w:p w:rsidR="00786381" w:rsidRDefault="00CA1F91">
      <w:pPr>
        <w:pBdr>
          <w:top w:val="nil"/>
          <w:left w:val="nil"/>
          <w:bottom w:val="nil"/>
          <w:right w:val="nil"/>
          <w:between w:val="nil"/>
        </w:pBdr>
        <w:spacing w:before="160" w:after="0"/>
        <w:ind w:firstLine="709"/>
        <w:jc w:val="center"/>
        <w:rPr>
          <w:rFonts w:ascii="Trebuchet MS" w:eastAsia="Trebuchet MS" w:hAnsi="Trebuchet MS" w:cs="Trebuchet MS"/>
          <w:b/>
          <w:color w:val="000000"/>
          <w:sz w:val="22"/>
          <w:szCs w:val="22"/>
        </w:rPr>
      </w:pPr>
      <w:r>
        <w:rPr>
          <w:rFonts w:ascii="Trebuchet MS" w:eastAsia="Trebuchet MS" w:hAnsi="Trebuchet MS" w:cs="Trebuchet MS"/>
          <w:color w:val="000000"/>
          <w:sz w:val="22"/>
          <w:szCs w:val="22"/>
        </w:rPr>
        <w:t>Fonte:  autoria própria</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rFonts w:ascii="Trebuchet MS" w:eastAsia="Trebuchet MS" w:hAnsi="Trebuchet MS" w:cs="Trebuchet MS"/>
          <w:color w:val="000000"/>
        </w:rPr>
        <w:t>Também, ao retomar algumas orientações referentes à Didática da Tradução Funcional, podemos apontar aproximações dessa com o procedimento de SD. Fato que pode possibilitar a inclusão do elemento tradutório em SD com Línguas Estrangeiras. Por exemplo, de ac</w:t>
      </w:r>
      <w:r>
        <w:rPr>
          <w:rFonts w:ascii="Trebuchet MS" w:eastAsia="Trebuchet MS" w:hAnsi="Trebuchet MS" w:cs="Trebuchet MS"/>
          <w:color w:val="000000"/>
        </w:rPr>
        <w:t>ordo com Nord (1996), uma atividade tradutória deve seguir os princípios da transparência (explicitar as expectativas sobre a qualidade da tradução), comunicabilidade (uso de textos que se apresentem em sua situação comunicativa ou aproximado a ela) e aute</w:t>
      </w:r>
      <w:r>
        <w:rPr>
          <w:rFonts w:ascii="Trebuchet MS" w:eastAsia="Trebuchet MS" w:hAnsi="Trebuchet MS" w:cs="Trebuchet MS"/>
          <w:color w:val="000000"/>
        </w:rPr>
        <w:t xml:space="preserve">nticidade (escolher textos autênticos e relevantes para a prática profissional). </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rFonts w:ascii="Trebuchet MS" w:eastAsia="Trebuchet MS" w:hAnsi="Trebuchet MS" w:cs="Trebuchet MS"/>
          <w:color w:val="000000"/>
        </w:rPr>
        <w:t>Assim, a autora expõe que, para cumprir o princípio da transparência, deve-se apresentar um encargo de tradução didático (situação comunicativa da tradução), contendo as segu</w:t>
      </w:r>
      <w:r>
        <w:rPr>
          <w:rFonts w:ascii="Trebuchet MS" w:eastAsia="Trebuchet MS" w:hAnsi="Trebuchet MS" w:cs="Trebuchet MS"/>
          <w:color w:val="000000"/>
        </w:rPr>
        <w:t>intes informações: 1. A função ou funções que o texto traduzido deve alcançar; 2. Os destinatários do texto traduzido; 3. As condições temporais e locais previstas para a recepção do texto traduzido; 4. O meio pelo qual será transmitida a tradução; 5. O mo</w:t>
      </w:r>
      <w:r>
        <w:rPr>
          <w:rFonts w:ascii="Trebuchet MS" w:eastAsia="Trebuchet MS" w:hAnsi="Trebuchet MS" w:cs="Trebuchet MS"/>
          <w:color w:val="000000"/>
        </w:rPr>
        <w:t xml:space="preserve">tivo pelo qual se produz a tradução. Essas informações implicarão na elaboração do texto-meta </w:t>
      </w:r>
      <w:r>
        <w:rPr>
          <w:rFonts w:ascii="Trebuchet MS" w:eastAsia="Trebuchet MS" w:hAnsi="Trebuchet MS" w:cs="Trebuchet MS"/>
          <w:color w:val="000000"/>
        </w:rPr>
        <w:lastRenderedPageBreak/>
        <w:t xml:space="preserve">(tradução), consistindo em elementos necessários à organização das ideias e ao planejamento do texto. Dessa forma, associamos esse encargo de tradução didático à </w:t>
      </w:r>
      <w:r>
        <w:rPr>
          <w:rFonts w:ascii="Trebuchet MS" w:eastAsia="Trebuchet MS" w:hAnsi="Trebuchet MS" w:cs="Trebuchet MS"/>
          <w:color w:val="000000"/>
        </w:rPr>
        <w:t xml:space="preserve">primeira etapa da SD, isto é, à apresentação da situação de comunicação. </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rFonts w:ascii="Trebuchet MS" w:eastAsia="Trebuchet MS" w:hAnsi="Trebuchet MS" w:cs="Trebuchet MS"/>
          <w:color w:val="000000"/>
        </w:rPr>
        <w:t>Sobre essa etapa, ao realizar uma SD aliada ao processo tradutório funcionalista, Laiño (2014) não define todos os elementos do encargo de tradução, mas propõe a elaboração de um pro</w:t>
      </w:r>
      <w:r>
        <w:rPr>
          <w:rFonts w:ascii="Trebuchet MS" w:eastAsia="Trebuchet MS" w:hAnsi="Trebuchet MS" w:cs="Trebuchet MS"/>
          <w:color w:val="000000"/>
        </w:rPr>
        <w:t>jeto de tradução a ser desenvolvido individualmente pelos aprendizes, definindo apenas a nacionalidade do público-meta (brasileiro) e do texto-base (publicidades argentinas). Assim, a autora possibilita que os estudantes reflitam sobre os elementos que ter</w:t>
      </w:r>
      <w:r>
        <w:rPr>
          <w:rFonts w:ascii="Trebuchet MS" w:eastAsia="Trebuchet MS" w:hAnsi="Trebuchet MS" w:cs="Trebuchet MS"/>
          <w:color w:val="000000"/>
        </w:rPr>
        <w:t xml:space="preserve">ão que manter, mudar ou adaptar na tradução, de acordo com o receptor da tradução e o produtor do texto-base (de partida). A autora afirma que essa ação corresponde à etapa de planejamento do texto, proposta por Cassany (2010), pois ambas ocorrem antes da </w:t>
      </w:r>
      <w:r>
        <w:rPr>
          <w:rFonts w:ascii="Trebuchet MS" w:eastAsia="Trebuchet MS" w:hAnsi="Trebuchet MS" w:cs="Trebuchet MS"/>
          <w:color w:val="000000"/>
        </w:rPr>
        <w:t xml:space="preserve">elaboração do texto. </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rFonts w:ascii="Trebuchet MS" w:eastAsia="Trebuchet MS" w:hAnsi="Trebuchet MS" w:cs="Trebuchet MS"/>
          <w:color w:val="000000"/>
        </w:rPr>
        <w:t>Por outro lado, ao utilizar o modelo de análise pré-tradutório em uma SD, esse poderá consistir em um Módulo de Reconhecimento, adaptação ao procedimento da sequência proposta por Costa-Hürbes e Simioni (2014: 26). Ele, segundo as aut</w:t>
      </w:r>
      <w:r>
        <w:rPr>
          <w:rFonts w:ascii="Trebuchet MS" w:eastAsia="Trebuchet MS" w:hAnsi="Trebuchet MS" w:cs="Trebuchet MS"/>
          <w:color w:val="000000"/>
        </w:rPr>
        <w:t>oras, corresponde a uma pesquisa, leitura e análise linguística do gênero a ser produzido, aspectos que podem ser proporcionados por meio do Modelo de análise pré-tradutória de Nord (2016). Esse módulo pode auxiliar, ainda, na elaboração da produção inicia</w:t>
      </w:r>
      <w:r>
        <w:rPr>
          <w:rFonts w:ascii="Trebuchet MS" w:eastAsia="Trebuchet MS" w:hAnsi="Trebuchet MS" w:cs="Trebuchet MS"/>
          <w:color w:val="000000"/>
        </w:rPr>
        <w:t>l ou primeira tradução, inclusive, para avaliá-la, pois, conforme Nord (2016), o seu modelo auxilia na verificação da funcionalidade da tradução à situação comunicativa. Atualmente, no contexto brasileiro de Ensino de Língua Espanhola na educação superior,</w:t>
      </w:r>
      <w:r>
        <w:rPr>
          <w:rFonts w:ascii="Trebuchet MS" w:eastAsia="Trebuchet MS" w:hAnsi="Trebuchet MS" w:cs="Trebuchet MS"/>
          <w:color w:val="000000"/>
        </w:rPr>
        <w:t xml:space="preserve"> já encontramos essa adaptação nas investigações de Barrientos (2014), Demétrio (2014) e Laiño (2014), embora as SD propostas tenham sido adaptadas aos objetivos dessas pesquisas.</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rFonts w:ascii="Trebuchet MS" w:eastAsia="Trebuchet MS" w:hAnsi="Trebuchet MS" w:cs="Trebuchet MS"/>
          <w:color w:val="000000"/>
        </w:rPr>
        <w:t>Nas palavras de Nord (1996), qualquer elemento que não corresponda ao encarg</w:t>
      </w:r>
      <w:r>
        <w:rPr>
          <w:rFonts w:ascii="Trebuchet MS" w:eastAsia="Trebuchet MS" w:hAnsi="Trebuchet MS" w:cs="Trebuchet MS"/>
          <w:color w:val="000000"/>
        </w:rPr>
        <w:t>o de tradução será entendido como erro, o qual pode ser classificado como: erro cultural, erro pragmático ou erro linguístico. Desse modo, o preenchimento do modelo de análise pré-tradutória pode colaborar, também, na elaboração da Grade de Análise Diagnós</w:t>
      </w:r>
      <w:r>
        <w:rPr>
          <w:rFonts w:ascii="Trebuchet MS" w:eastAsia="Trebuchet MS" w:hAnsi="Trebuchet MS" w:cs="Trebuchet MS"/>
          <w:color w:val="000000"/>
        </w:rPr>
        <w:t xml:space="preserve">tica da Primeira Produção, </w:t>
      </w:r>
      <w:r>
        <w:rPr>
          <w:rFonts w:ascii="Trebuchet MS" w:eastAsia="Trebuchet MS" w:hAnsi="Trebuchet MS" w:cs="Trebuchet MS"/>
          <w:color w:val="000000"/>
        </w:rPr>
        <w:lastRenderedPageBreak/>
        <w:t>constatando os erros, problemas e/ou dificuldades encontradas nas produções e, assim, formular os módulos que compõem a SD. Os módulos, em uma SD a partir da tradução funcionalista, podem se centrar, além das características sobr</w:t>
      </w:r>
      <w:r>
        <w:rPr>
          <w:rFonts w:ascii="Trebuchet MS" w:eastAsia="Trebuchet MS" w:hAnsi="Trebuchet MS" w:cs="Trebuchet MS"/>
          <w:color w:val="000000"/>
        </w:rPr>
        <w:t>e o gênero textual, nas dificuldades que surgem no processo tradutório, as quais, de acordo com Nord (2009) podem ser: 1. Dificuldades textuais, referentes a aspectos linguísticos; 2. Dificuldades de competência, relacionadas com conhecimentos insuficiente</w:t>
      </w:r>
      <w:r>
        <w:rPr>
          <w:rFonts w:ascii="Trebuchet MS" w:eastAsia="Trebuchet MS" w:hAnsi="Trebuchet MS" w:cs="Trebuchet MS"/>
          <w:color w:val="000000"/>
        </w:rPr>
        <w:t>s sobre as línguas e culturas, conhecimento sobre o tema e terminologia específica, ou nível de competência tradutória; 3. Dificuldades profissionais, vinculadas ao encargo de tradução; 4. Dificuldades técnicas, relacionadas com a falta de materiais de pes</w:t>
      </w:r>
      <w:r>
        <w:rPr>
          <w:rFonts w:ascii="Trebuchet MS" w:eastAsia="Trebuchet MS" w:hAnsi="Trebuchet MS" w:cs="Trebuchet MS"/>
          <w:color w:val="000000"/>
        </w:rPr>
        <w:t>quisa adequados ou prazo curto para realizar a tradução.</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rFonts w:ascii="Trebuchet MS" w:eastAsia="Trebuchet MS" w:hAnsi="Trebuchet MS" w:cs="Trebuchet MS"/>
          <w:color w:val="000000"/>
        </w:rPr>
        <w:t>Em consonância com a proposta de Nord (2009), para o ensino da produção de gêneros textuais, os módulos podem abordar os seguintes problemas de tradução: 1. Problemas pragmáticos de tradução, que int</w:t>
      </w:r>
      <w:r>
        <w:rPr>
          <w:rFonts w:ascii="Trebuchet MS" w:eastAsia="Trebuchet MS" w:hAnsi="Trebuchet MS" w:cs="Trebuchet MS"/>
          <w:color w:val="000000"/>
        </w:rPr>
        <w:t>erferem na compreensão da intenção comunicativa do TM; 2. Problemas culturais de tradução, centrados no respeito às convenções culturais envolvidas na tradução; 3. Problemas linguísticos de tradução, relacionados com a falta de conhecimento linguístico ade</w:t>
      </w:r>
      <w:r>
        <w:rPr>
          <w:rFonts w:ascii="Trebuchet MS" w:eastAsia="Trebuchet MS" w:hAnsi="Trebuchet MS" w:cs="Trebuchet MS"/>
          <w:color w:val="000000"/>
        </w:rPr>
        <w:t>quado para realizar as correspondências necessárias na hora de traduzir; 4. Problemas de tradução extraordinários, geralmente, encontrados em textos literários e as soluções para resolvê-los não poderá ser utilizada de forma generalizada para outros textos</w:t>
      </w:r>
      <w:r>
        <w:rPr>
          <w:rFonts w:ascii="Trebuchet MS" w:eastAsia="Trebuchet MS" w:hAnsi="Trebuchet MS" w:cs="Trebuchet MS"/>
          <w:color w:val="000000"/>
        </w:rPr>
        <w:t>. Sobre esses problemas, em um texto, o aprendiz pode se deparar com um ou todos, logo, o professor deve ser criterioso na seleção do texto, que será utilizado na SD.</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rFonts w:ascii="Trebuchet MS" w:eastAsia="Trebuchet MS" w:hAnsi="Trebuchet MS" w:cs="Trebuchet MS"/>
          <w:color w:val="000000"/>
        </w:rPr>
        <w:t>Dentre as características que configuram as sequências didáticas com a tradução, enumeram</w:t>
      </w:r>
      <w:r>
        <w:rPr>
          <w:rFonts w:ascii="Trebuchet MS" w:eastAsia="Trebuchet MS" w:hAnsi="Trebuchet MS" w:cs="Trebuchet MS"/>
          <w:color w:val="000000"/>
        </w:rPr>
        <w:t>os: a) a integração das capacidades de linguagem na LE e LM; b) a possibilidade de revisão e reescrita, já que concebemos a tradução em uma perspectiva textual; c) a conscientização das escolhas linguísticas, que possibilita a adequação do texto a seu públ</w:t>
      </w:r>
      <w:r>
        <w:rPr>
          <w:rFonts w:ascii="Trebuchet MS" w:eastAsia="Trebuchet MS" w:hAnsi="Trebuchet MS" w:cs="Trebuchet MS"/>
          <w:color w:val="000000"/>
        </w:rPr>
        <w:t>ico receptor, inclusive, a composição e funcionalidade dos gêneros, que podem variar, a depender da cultura; d) a abordagem de dificuldades individuais e problemas de tradução, referentes ao gênero ou outros aspectos. Na próxima seção, apresentamos um proj</w:t>
      </w:r>
      <w:r>
        <w:rPr>
          <w:rFonts w:ascii="Trebuchet MS" w:eastAsia="Trebuchet MS" w:hAnsi="Trebuchet MS" w:cs="Trebuchet MS"/>
          <w:color w:val="000000"/>
        </w:rPr>
        <w:t>eto inicial de SD com a tradução funcionalista do gênero conto.</w:t>
      </w:r>
    </w:p>
    <w:p w:rsidR="00786381" w:rsidRDefault="00CA1F91">
      <w:pPr>
        <w:numPr>
          <w:ilvl w:val="0"/>
          <w:numId w:val="1"/>
        </w:numPr>
        <w:pBdr>
          <w:top w:val="nil"/>
          <w:left w:val="nil"/>
          <w:bottom w:val="nil"/>
          <w:right w:val="nil"/>
          <w:between w:val="nil"/>
        </w:pBdr>
        <w:spacing w:before="360" w:after="240" w:line="240" w:lineRule="auto"/>
        <w:jc w:val="left"/>
        <w:rPr>
          <w:rFonts w:ascii="Trebuchet MS" w:eastAsia="Trebuchet MS" w:hAnsi="Trebuchet MS" w:cs="Trebuchet MS"/>
          <w:color w:val="000000"/>
          <w:sz w:val="40"/>
          <w:szCs w:val="40"/>
        </w:rPr>
      </w:pPr>
      <w:r>
        <w:rPr>
          <w:rFonts w:ascii="Trebuchet MS" w:eastAsia="Trebuchet MS" w:hAnsi="Trebuchet MS" w:cs="Trebuchet MS"/>
          <w:color w:val="000000"/>
          <w:sz w:val="40"/>
          <w:szCs w:val="40"/>
        </w:rPr>
        <w:lastRenderedPageBreak/>
        <w:t>Projeto inicial de SD</w:t>
      </w:r>
      <w:r>
        <w:rPr>
          <w:rFonts w:ascii="Trebuchet MS" w:eastAsia="Trebuchet MS" w:hAnsi="Trebuchet MS" w:cs="Trebuchet MS"/>
          <w:color w:val="000000"/>
          <w:sz w:val="40"/>
          <w:szCs w:val="40"/>
          <w:vertAlign w:val="superscript"/>
        </w:rPr>
        <w:footnoteReference w:id="4"/>
      </w:r>
      <w:r>
        <w:rPr>
          <w:rFonts w:ascii="Trebuchet MS" w:eastAsia="Trebuchet MS" w:hAnsi="Trebuchet MS" w:cs="Trebuchet MS"/>
          <w:color w:val="000000"/>
          <w:sz w:val="40"/>
          <w:szCs w:val="40"/>
        </w:rPr>
        <w:t xml:space="preserve"> com o gênero textual conto </w:t>
      </w:r>
    </w:p>
    <w:p w:rsidR="00786381" w:rsidRDefault="00786381">
      <w:pPr>
        <w:pBdr>
          <w:top w:val="nil"/>
          <w:left w:val="nil"/>
          <w:bottom w:val="nil"/>
          <w:right w:val="nil"/>
          <w:between w:val="nil"/>
        </w:pBdr>
        <w:spacing w:after="0"/>
        <w:rPr>
          <w:rFonts w:ascii="Trebuchet MS" w:eastAsia="Trebuchet MS" w:hAnsi="Trebuchet MS" w:cs="Trebuchet MS"/>
          <w:color w:val="000000"/>
        </w:rPr>
      </w:pP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rFonts w:ascii="Trebuchet MS" w:eastAsia="Trebuchet MS" w:hAnsi="Trebuchet MS" w:cs="Trebuchet MS"/>
          <w:color w:val="000000"/>
        </w:rPr>
        <w:t xml:space="preserve"> Nesta seção, buscamos mostrar o Modelo Didático de Gênero da SD, além de exemplificar a definição de um encargo de tradução ou apresentação da situação comunicativa e, ainda, expor um projeto inicial da SD com a tradução funcional do gênero textual conto </w:t>
      </w:r>
      <w:r>
        <w:rPr>
          <w:rFonts w:ascii="Trebuchet MS" w:eastAsia="Trebuchet MS" w:hAnsi="Trebuchet MS" w:cs="Trebuchet MS"/>
          <w:color w:val="000000"/>
        </w:rPr>
        <w:t>literário, no par linguístico espanhol-português brasileiro.</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rFonts w:ascii="Trebuchet MS" w:eastAsia="Trebuchet MS" w:hAnsi="Trebuchet MS" w:cs="Trebuchet MS"/>
          <w:color w:val="000000"/>
        </w:rPr>
        <w:t>O Modelo Didático de Gênero consiste no reconhecimento dos elementos ensináveis de um determinado gênero textual que guiará a elaboração da SD. Tal modelo contempla, segundo Pietro e Scheneuwly (</w:t>
      </w:r>
      <w:r>
        <w:rPr>
          <w:rFonts w:ascii="Trebuchet MS" w:eastAsia="Trebuchet MS" w:hAnsi="Trebuchet MS" w:cs="Trebuchet MS"/>
          <w:color w:val="000000"/>
        </w:rPr>
        <w:t>2014: 58), a definição geral do gênero, os parâmetros do contexto comunicativo, os conteúdos específicos à estrutura global, as operações linguageiras e as suas marcas linguísticas. Para obter tais informações, na concepção dos autores, é necessário reunir</w:t>
      </w:r>
      <w:r>
        <w:rPr>
          <w:rFonts w:ascii="Trebuchet MS" w:eastAsia="Trebuchet MS" w:hAnsi="Trebuchet MS" w:cs="Trebuchet MS"/>
          <w:color w:val="000000"/>
        </w:rPr>
        <w:t xml:space="preserve"> dados sobre: 1. As práticas sociais de referências, ou seja, o contexto de produção do gênero; 2. A literatura a respeito do gênero; tanto de aspectos psicológicos e funcionais quanto no que se refere ao ensino do gênero; 3. As práticas de linguagem dos a</w:t>
      </w:r>
      <w:r>
        <w:rPr>
          <w:rFonts w:ascii="Trebuchet MS" w:eastAsia="Trebuchet MS" w:hAnsi="Trebuchet MS" w:cs="Trebuchet MS"/>
          <w:color w:val="000000"/>
        </w:rPr>
        <w:t xml:space="preserve">lunos; 4. As práticas escolares. </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rFonts w:ascii="Trebuchet MS" w:eastAsia="Trebuchet MS" w:hAnsi="Trebuchet MS" w:cs="Trebuchet MS"/>
          <w:color w:val="000000"/>
        </w:rPr>
        <w:t>O contexto escolar, no caso de nossa proposta, trata-se da disciplina “Introdução aos Estudos da Tradução em Língua Espanhola”, ofertada no 2º semestre do Curso de Letras, de uma universidade pública brasileira. Assim, rec</w:t>
      </w:r>
      <w:r>
        <w:rPr>
          <w:rFonts w:ascii="Trebuchet MS" w:eastAsia="Trebuchet MS" w:hAnsi="Trebuchet MS" w:cs="Trebuchet MS"/>
          <w:color w:val="000000"/>
        </w:rPr>
        <w:t>orremos, além do programa da disciplina, ao Projeto Político Pedagógico (PPP) do curso, a fim de averiguar quais capacidades o aluno deve desenvolver ao longo de sua graduação. Dentre elas, elencamos as seguintes, pela possibilidade de serem abordadas na d</w:t>
      </w:r>
      <w:r>
        <w:rPr>
          <w:rFonts w:ascii="Trebuchet MS" w:eastAsia="Trebuchet MS" w:hAnsi="Trebuchet MS" w:cs="Trebuchet MS"/>
          <w:color w:val="000000"/>
        </w:rPr>
        <w:t>isciplina e na SD:</w:t>
      </w:r>
    </w:p>
    <w:p w:rsidR="00786381" w:rsidRDefault="00CA1F91">
      <w:pPr>
        <w:pBdr>
          <w:top w:val="nil"/>
          <w:left w:val="nil"/>
          <w:bottom w:val="nil"/>
          <w:right w:val="nil"/>
          <w:between w:val="nil"/>
        </w:pBdr>
        <w:spacing w:before="160" w:after="0" w:line="240" w:lineRule="auto"/>
        <w:ind w:left="851"/>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w:t>
      </w:r>
      <w:r>
        <w:rPr>
          <w:rFonts w:ascii="Trebuchet MS" w:eastAsia="Trebuchet MS" w:hAnsi="Trebuchet MS" w:cs="Trebuchet MS"/>
          <w:color w:val="000000"/>
          <w:sz w:val="22"/>
          <w:szCs w:val="22"/>
        </w:rPr>
        <w:tab/>
        <w:t xml:space="preserve">Domínio de conceitos que permitam a produção de textos em Espanhol, considerando diferentes gêneros e registros linguísticos; </w:t>
      </w:r>
    </w:p>
    <w:p w:rsidR="00786381" w:rsidRDefault="00CA1F91">
      <w:pPr>
        <w:pBdr>
          <w:top w:val="nil"/>
          <w:left w:val="nil"/>
          <w:bottom w:val="nil"/>
          <w:right w:val="nil"/>
          <w:between w:val="nil"/>
        </w:pBdr>
        <w:spacing w:before="160" w:after="0" w:line="240" w:lineRule="auto"/>
        <w:ind w:left="851"/>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w:t>
      </w:r>
      <w:r>
        <w:rPr>
          <w:rFonts w:ascii="Trebuchet MS" w:eastAsia="Trebuchet MS" w:hAnsi="Trebuchet MS" w:cs="Trebuchet MS"/>
          <w:color w:val="000000"/>
          <w:sz w:val="22"/>
          <w:szCs w:val="22"/>
        </w:rPr>
        <w:tab/>
        <w:t>Capacidade para atuar como mediador em contextos interculturais; [..]</w:t>
      </w:r>
    </w:p>
    <w:p w:rsidR="00786381" w:rsidRDefault="00CA1F91">
      <w:pPr>
        <w:pBdr>
          <w:top w:val="nil"/>
          <w:left w:val="nil"/>
          <w:bottom w:val="nil"/>
          <w:right w:val="nil"/>
          <w:between w:val="nil"/>
        </w:pBdr>
        <w:spacing w:before="160" w:after="0" w:line="240" w:lineRule="auto"/>
        <w:ind w:left="851"/>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lastRenderedPageBreak/>
        <w:t>•</w:t>
      </w:r>
      <w:r>
        <w:rPr>
          <w:rFonts w:ascii="Trebuchet MS" w:eastAsia="Trebuchet MS" w:hAnsi="Trebuchet MS" w:cs="Trebuchet MS"/>
          <w:color w:val="000000"/>
          <w:sz w:val="22"/>
          <w:szCs w:val="22"/>
        </w:rPr>
        <w:tab/>
        <w:t>Capacidade de aplicar o conhecimen</w:t>
      </w:r>
      <w:r>
        <w:rPr>
          <w:rFonts w:ascii="Trebuchet MS" w:eastAsia="Trebuchet MS" w:hAnsi="Trebuchet MS" w:cs="Trebuchet MS"/>
          <w:color w:val="000000"/>
          <w:sz w:val="22"/>
          <w:szCs w:val="22"/>
        </w:rPr>
        <w:t>to da Língua Espanhola em traduções e versões, bem como a análise e compreensão de processos tradutórios; [...] (PROJETO POLÍTICO PEDAGÓGICO DO CURSO LETRAS 2009: 27-29).</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rFonts w:ascii="Trebuchet MS" w:eastAsia="Trebuchet MS" w:hAnsi="Trebuchet MS" w:cs="Trebuchet MS"/>
          <w:color w:val="000000"/>
        </w:rPr>
        <w:t xml:space="preserve">Essas capacidades podem fazer parte do objetivo da SD, uma vez que o PPP (2009) é um </w:t>
      </w:r>
      <w:r>
        <w:rPr>
          <w:rFonts w:ascii="Trebuchet MS" w:eastAsia="Trebuchet MS" w:hAnsi="Trebuchet MS" w:cs="Trebuchet MS"/>
          <w:color w:val="000000"/>
        </w:rPr>
        <w:t>documento oficial norteador do contexto de ensino. Em nosso caso, levando em conta o programa da disciplina, que visa discorrer sobre o processo tradutório, técnicas, problemas e prática de tradução, podemos estipular os seguintes objetivos para a SD, a pa</w:t>
      </w:r>
      <w:r>
        <w:rPr>
          <w:rFonts w:ascii="Trebuchet MS" w:eastAsia="Trebuchet MS" w:hAnsi="Trebuchet MS" w:cs="Trebuchet MS"/>
          <w:color w:val="000000"/>
        </w:rPr>
        <w:t xml:space="preserve">rtir da tradução funcional: (i) apropriar-se do gênero textual conto; (ii) empreender um processo tradutório; (iii) mediar diferenças culturais na tradução. </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rFonts w:ascii="Trebuchet MS" w:eastAsia="Trebuchet MS" w:hAnsi="Trebuchet MS" w:cs="Trebuchet MS"/>
          <w:color w:val="000000"/>
        </w:rPr>
        <w:t>A escolha do gênero se justifica pelo fato de ser um gênero literário, nem sempre habitual aos est</w:t>
      </w:r>
      <w:r>
        <w:rPr>
          <w:rFonts w:ascii="Trebuchet MS" w:eastAsia="Trebuchet MS" w:hAnsi="Trebuchet MS" w:cs="Trebuchet MS"/>
          <w:color w:val="000000"/>
        </w:rPr>
        <w:t xml:space="preserve">udantes, além de apresentar diferentes registros linguísticos, predomínio de discurso narrativo e, ainda, possibilita a abordagem de problemas de tradução variados. </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rFonts w:ascii="Trebuchet MS" w:eastAsia="Trebuchet MS" w:hAnsi="Trebuchet MS" w:cs="Trebuchet MS"/>
          <w:color w:val="000000"/>
        </w:rPr>
        <w:t>Para realizar a modelização do gênero conto literário, baseamo-nos no Dispositivo Didático</w:t>
      </w:r>
      <w:r>
        <w:rPr>
          <w:rFonts w:ascii="Trebuchet MS" w:eastAsia="Trebuchet MS" w:hAnsi="Trebuchet MS" w:cs="Trebuchet MS"/>
          <w:color w:val="000000"/>
        </w:rPr>
        <w:t xml:space="preserve"> para a Modelização do Gênero, proposto por Barros (2012: 161-162). Assim, expomos o seguinte Modelo Didático do Gênero Conto:  </w:t>
      </w:r>
    </w:p>
    <w:p w:rsidR="00786381" w:rsidRDefault="00CA1F91">
      <w:pPr>
        <w:pBdr>
          <w:top w:val="nil"/>
          <w:left w:val="nil"/>
          <w:bottom w:val="nil"/>
          <w:right w:val="nil"/>
          <w:between w:val="nil"/>
        </w:pBdr>
        <w:spacing w:before="160" w:after="0"/>
        <w:ind w:firstLine="709"/>
        <w:jc w:val="left"/>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QUADRO 3: Modelo Didático do Gênero Conto Literário</w:t>
      </w:r>
    </w:p>
    <w:tbl>
      <w:tblPr>
        <w:tblStyle w:val="a0"/>
        <w:tblW w:w="8520" w:type="dxa"/>
        <w:tblInd w:w="108" w:type="dxa"/>
        <w:tblLayout w:type="fixed"/>
        <w:tblLook w:val="0400" w:firstRow="0" w:lastRow="0" w:firstColumn="0" w:lastColumn="0" w:noHBand="0" w:noVBand="1"/>
      </w:tblPr>
      <w:tblGrid>
        <w:gridCol w:w="8520"/>
      </w:tblGrid>
      <w:tr w:rsidR="00786381">
        <w:tc>
          <w:tcPr>
            <w:tcW w:w="8520" w:type="dxa"/>
            <w:tcBorders>
              <w:top w:val="single" w:sz="4" w:space="0" w:color="000000"/>
              <w:left w:val="single" w:sz="4" w:space="0" w:color="000000"/>
              <w:bottom w:val="single" w:sz="4" w:space="0" w:color="000000"/>
              <w:right w:val="single" w:sz="4" w:space="0" w:color="000000"/>
            </w:tcBorders>
          </w:tcPr>
          <w:p w:rsidR="00786381" w:rsidRDefault="00CA1F91">
            <w:pPr>
              <w:pBdr>
                <w:top w:val="nil"/>
                <w:left w:val="nil"/>
                <w:bottom w:val="nil"/>
                <w:right w:val="nil"/>
                <w:between w:val="nil"/>
              </w:pBdr>
              <w:spacing w:before="160"/>
              <w:rPr>
                <w:rFonts w:ascii="Trebuchet MS" w:eastAsia="Trebuchet MS" w:hAnsi="Trebuchet MS" w:cs="Trebuchet MS"/>
                <w:color w:val="000000"/>
              </w:rPr>
            </w:pPr>
            <w:r>
              <w:rPr>
                <w:rFonts w:ascii="Trebuchet MS" w:eastAsia="Trebuchet MS" w:hAnsi="Trebuchet MS" w:cs="Trebuchet MS"/>
                <w:b/>
                <w:color w:val="000000"/>
              </w:rPr>
              <w:t>Regularidades argumentativas do funcionamento do gênero conto</w:t>
            </w:r>
          </w:p>
        </w:tc>
      </w:tr>
      <w:tr w:rsidR="00786381">
        <w:tc>
          <w:tcPr>
            <w:tcW w:w="8520" w:type="dxa"/>
            <w:tcBorders>
              <w:top w:val="single" w:sz="4" w:space="0" w:color="000000"/>
              <w:left w:val="single" w:sz="4" w:space="0" w:color="000000"/>
              <w:bottom w:val="single" w:sz="4" w:space="0" w:color="000000"/>
              <w:right w:val="single" w:sz="4" w:space="0" w:color="000000"/>
            </w:tcBorders>
          </w:tcPr>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rFonts w:ascii="Trebuchet MS" w:eastAsia="Trebuchet MS" w:hAnsi="Trebuchet MS" w:cs="Trebuchet MS"/>
                <w:color w:val="000000"/>
              </w:rPr>
              <w:t>Prática social: os contos podem desempenhar vários papéis a depender do tipo de sociedade. Sua história pode servir de conselho, preencher carências, mostrar a vida de forma mais satisfatória e satisfazer as expectativas dos leitores;</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color w:val="000000"/>
              </w:rPr>
              <w:t></w:t>
            </w:r>
            <w:r>
              <w:rPr>
                <w:rFonts w:ascii="Trebuchet MS" w:eastAsia="Trebuchet MS" w:hAnsi="Trebuchet MS" w:cs="Trebuchet MS"/>
                <w:color w:val="000000"/>
              </w:rPr>
              <w:t xml:space="preserve"> Gênero escrito, de caráter epistolar público: geralmente, publicado em livros, revistas e no meio eletrônico;</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color w:val="000000"/>
              </w:rPr>
              <w:t></w:t>
            </w:r>
            <w:r>
              <w:rPr>
                <w:rFonts w:ascii="Trebuchet MS" w:eastAsia="Trebuchet MS" w:hAnsi="Trebuchet MS" w:cs="Trebuchet MS"/>
                <w:color w:val="000000"/>
              </w:rPr>
              <w:t xml:space="preserve"> A pessoa física que escreve o conto comumente tem a intenção de envolver o leitor com a história narrada, causando-lhe um efeito singular (praz</w:t>
            </w:r>
            <w:r>
              <w:rPr>
                <w:rFonts w:ascii="Trebuchet MS" w:eastAsia="Trebuchet MS" w:hAnsi="Trebuchet MS" w:cs="Trebuchet MS"/>
                <w:color w:val="000000"/>
              </w:rPr>
              <w:t>er, emoção etc.);</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color w:val="000000"/>
              </w:rPr>
              <w:t></w:t>
            </w:r>
            <w:r>
              <w:rPr>
                <w:rFonts w:ascii="Trebuchet MS" w:eastAsia="Trebuchet MS" w:hAnsi="Trebuchet MS" w:cs="Trebuchet MS"/>
                <w:color w:val="000000"/>
              </w:rPr>
              <w:t xml:space="preserve"> O emissor é o autor do conto;</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color w:val="000000"/>
              </w:rPr>
              <w:lastRenderedPageBreak/>
              <w:t></w:t>
            </w:r>
            <w:r>
              <w:rPr>
                <w:rFonts w:ascii="Trebuchet MS" w:eastAsia="Trebuchet MS" w:hAnsi="Trebuchet MS" w:cs="Trebuchet MS"/>
                <w:color w:val="000000"/>
              </w:rPr>
              <w:t xml:space="preserve"> O leitor, geralmente, vê os fatos acontecerem semelhante à vida real;</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color w:val="000000"/>
              </w:rPr>
              <w:t></w:t>
            </w:r>
            <w:r>
              <w:rPr>
                <w:rFonts w:ascii="Trebuchet MS" w:eastAsia="Trebuchet MS" w:hAnsi="Trebuchet MS" w:cs="Trebuchet MS"/>
                <w:color w:val="000000"/>
              </w:rPr>
              <w:t xml:space="preserve"> O destinatário normalmente é o narratário, alguém que lê a história completa;</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color w:val="000000"/>
              </w:rPr>
              <w:t></w:t>
            </w:r>
            <w:r>
              <w:rPr>
                <w:rFonts w:ascii="Trebuchet MS" w:eastAsia="Trebuchet MS" w:hAnsi="Trebuchet MS" w:cs="Trebuchet MS"/>
                <w:color w:val="000000"/>
              </w:rPr>
              <w:t xml:space="preserve"> O conto literário pode envolver distintas temáticas,</w:t>
            </w:r>
            <w:r>
              <w:rPr>
                <w:rFonts w:ascii="Trebuchet MS" w:eastAsia="Trebuchet MS" w:hAnsi="Trebuchet MS" w:cs="Trebuchet MS"/>
                <w:color w:val="000000"/>
              </w:rPr>
              <w:t xml:space="preserve"> podendo ser destinado tanto para crianças quanto para adultos;</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color w:val="000000"/>
              </w:rPr>
              <w:t></w:t>
            </w:r>
            <w:r>
              <w:rPr>
                <w:rFonts w:ascii="Trebuchet MS" w:eastAsia="Trebuchet MS" w:hAnsi="Trebuchet MS" w:cs="Trebuchet MS"/>
                <w:color w:val="000000"/>
              </w:rPr>
              <w:t xml:space="preserve"> Denominamos como contistas os autores de contos. Esses geralmente são conhecidos;</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color w:val="000000"/>
              </w:rPr>
              <w:t></w:t>
            </w:r>
            <w:r>
              <w:rPr>
                <w:rFonts w:ascii="Trebuchet MS" w:eastAsia="Trebuchet MS" w:hAnsi="Trebuchet MS" w:cs="Trebuchet MS"/>
                <w:color w:val="000000"/>
              </w:rPr>
              <w:t xml:space="preserve"> Geralmente circulam no ambiente escolar, acadêmico e virtual;</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color w:val="000000"/>
              </w:rPr>
              <w:t></w:t>
            </w:r>
            <w:r>
              <w:rPr>
                <w:rFonts w:ascii="Trebuchet MS" w:eastAsia="Trebuchet MS" w:hAnsi="Trebuchet MS" w:cs="Trebuchet MS"/>
                <w:color w:val="000000"/>
              </w:rPr>
              <w:t xml:space="preserve"> A relação entre o autor e quem lê é de int</w:t>
            </w:r>
            <w:r>
              <w:rPr>
                <w:rFonts w:ascii="Trebuchet MS" w:eastAsia="Trebuchet MS" w:hAnsi="Trebuchet MS" w:cs="Trebuchet MS"/>
                <w:color w:val="000000"/>
              </w:rPr>
              <w:t>eresse. O autor tem a intenção de prender o leitor à história e esse, por sua vez, de desvendar o seu desfecho.</w:t>
            </w:r>
          </w:p>
        </w:tc>
      </w:tr>
      <w:tr w:rsidR="00786381">
        <w:tc>
          <w:tcPr>
            <w:tcW w:w="8520" w:type="dxa"/>
            <w:tcBorders>
              <w:top w:val="single" w:sz="4" w:space="0" w:color="000000"/>
              <w:left w:val="single" w:sz="4" w:space="0" w:color="000000"/>
              <w:bottom w:val="single" w:sz="4" w:space="0" w:color="000000"/>
              <w:right w:val="single" w:sz="4" w:space="0" w:color="000000"/>
            </w:tcBorders>
          </w:tcPr>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rFonts w:ascii="Trebuchet MS" w:eastAsia="Trebuchet MS" w:hAnsi="Trebuchet MS" w:cs="Trebuchet MS"/>
                <w:b/>
                <w:color w:val="000000"/>
              </w:rPr>
              <w:lastRenderedPageBreak/>
              <w:t>Regularidades discursivas do funcionamento do gênero conto</w:t>
            </w:r>
          </w:p>
        </w:tc>
      </w:tr>
      <w:tr w:rsidR="00786381">
        <w:tc>
          <w:tcPr>
            <w:tcW w:w="8520" w:type="dxa"/>
            <w:tcBorders>
              <w:top w:val="single" w:sz="4" w:space="0" w:color="000000"/>
              <w:left w:val="single" w:sz="4" w:space="0" w:color="000000"/>
              <w:bottom w:val="single" w:sz="4" w:space="0" w:color="000000"/>
              <w:right w:val="single" w:sz="4" w:space="0" w:color="000000"/>
            </w:tcBorders>
          </w:tcPr>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color w:val="000000"/>
              </w:rPr>
              <w:t></w:t>
            </w:r>
            <w:r>
              <w:rPr>
                <w:rFonts w:ascii="Trebuchet MS" w:eastAsia="Trebuchet MS" w:hAnsi="Trebuchet MS" w:cs="Trebuchet MS"/>
                <w:color w:val="000000"/>
              </w:rPr>
              <w:t xml:space="preserve"> Gênero narrativo argumentativo</w:t>
            </w:r>
            <w:r>
              <w:rPr>
                <w:rFonts w:ascii="Trebuchet MS" w:eastAsia="Trebuchet MS" w:hAnsi="Trebuchet MS" w:cs="Trebuchet MS"/>
                <w:color w:val="2F5496"/>
              </w:rPr>
              <w:t xml:space="preserve"> </w:t>
            </w:r>
            <w:r>
              <w:rPr>
                <w:rFonts w:ascii="Trebuchet MS" w:eastAsia="Trebuchet MS" w:hAnsi="Trebuchet MS" w:cs="Trebuchet MS"/>
                <w:color w:val="000000"/>
              </w:rPr>
              <w:t>composto por sequências textuais narrativas, descritivas, instrucionais e dialogais;</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color w:val="000000"/>
              </w:rPr>
              <w:t></w:t>
            </w:r>
            <w:r>
              <w:rPr>
                <w:rFonts w:ascii="Trebuchet MS" w:eastAsia="Trebuchet MS" w:hAnsi="Trebuchet MS" w:cs="Trebuchet MS"/>
                <w:color w:val="000000"/>
              </w:rPr>
              <w:t xml:space="preserve"> O discurso pode ser direto ou indireto;</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color w:val="000000"/>
              </w:rPr>
              <w:t></w:t>
            </w:r>
            <w:r>
              <w:rPr>
                <w:rFonts w:ascii="Trebuchet MS" w:eastAsia="Trebuchet MS" w:hAnsi="Trebuchet MS" w:cs="Trebuchet MS"/>
                <w:color w:val="000000"/>
              </w:rPr>
              <w:t xml:space="preserve"> É uma narrativa curta, na qual o enunciador se dirige ao leitor.</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color w:val="000000"/>
              </w:rPr>
              <w:t></w:t>
            </w:r>
            <w:r>
              <w:rPr>
                <w:rFonts w:ascii="Trebuchet MS" w:eastAsia="Trebuchet MS" w:hAnsi="Trebuchet MS" w:cs="Trebuchet MS"/>
                <w:color w:val="000000"/>
              </w:rPr>
              <w:t xml:space="preserve"> É uma narrativa interativa, a qual se pode escrever em prime</w:t>
            </w:r>
            <w:r>
              <w:rPr>
                <w:rFonts w:ascii="Trebuchet MS" w:eastAsia="Trebuchet MS" w:hAnsi="Trebuchet MS" w:cs="Trebuchet MS"/>
                <w:color w:val="000000"/>
              </w:rPr>
              <w:t>ira pessoa do singular (narrativa contada pelo personagem principal da história) ou terceira pessoa do singular (o narrador pode ser: a) narrador observador: descreve o que está acontecendo, limitando-se ao exterior dos personagens; ou b) narrador oniscien</w:t>
            </w:r>
            <w:r>
              <w:rPr>
                <w:rFonts w:ascii="Trebuchet MS" w:eastAsia="Trebuchet MS" w:hAnsi="Trebuchet MS" w:cs="Trebuchet MS"/>
                <w:color w:val="000000"/>
              </w:rPr>
              <w:t>te: conta a história e conhece o interior dos personagens, isto é, seus sentimentos, emoções, pensamentos etc. (APOSTILA OPÇÃO 2015);</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color w:val="000000"/>
              </w:rPr>
              <w:t></w:t>
            </w:r>
            <w:r>
              <w:rPr>
                <w:rFonts w:ascii="Trebuchet MS" w:eastAsia="Trebuchet MS" w:hAnsi="Trebuchet MS" w:cs="Trebuchet MS"/>
                <w:color w:val="000000"/>
              </w:rPr>
              <w:t xml:space="preserve"> O conto e a novela são semelhantes, porém a novela apresenta “mais personagens, um maior número de complicações, passage</w:t>
            </w:r>
            <w:r>
              <w:rPr>
                <w:rFonts w:ascii="Trebuchet MS" w:eastAsia="Trebuchet MS" w:hAnsi="Trebuchet MS" w:cs="Trebuchet MS"/>
                <w:color w:val="000000"/>
              </w:rPr>
              <w:t>ns mais extensas com descrições e diálogos.” (APOSTILA OPÇÃO 2015: 44)</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color w:val="000000"/>
              </w:rPr>
              <w:lastRenderedPageBreak/>
              <w:t></w:t>
            </w:r>
            <w:r>
              <w:rPr>
                <w:rFonts w:ascii="Trebuchet MS" w:eastAsia="Trebuchet MS" w:hAnsi="Trebuchet MS" w:cs="Trebuchet MS"/>
                <w:color w:val="000000"/>
              </w:rPr>
              <w:t xml:space="preserve"> Todos os elementos mencionados nos contos funcionam como pistas para o desfecho;</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color w:val="000000"/>
              </w:rPr>
              <w:t></w:t>
            </w:r>
            <w:r>
              <w:rPr>
                <w:rFonts w:ascii="Trebuchet MS" w:eastAsia="Trebuchet MS" w:hAnsi="Trebuchet MS" w:cs="Trebuchet MS"/>
                <w:color w:val="000000"/>
              </w:rPr>
              <w:t xml:space="preserve"> É uma narrativa fictícia que pode ser inspirada em histórias reais;</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color w:val="000000"/>
              </w:rPr>
              <w:t></w:t>
            </w:r>
            <w:r>
              <w:rPr>
                <w:rFonts w:ascii="Trebuchet MS" w:eastAsia="Trebuchet MS" w:hAnsi="Trebuchet MS" w:cs="Trebuchet MS"/>
                <w:color w:val="000000"/>
              </w:rPr>
              <w:t xml:space="preserve"> A linguagem, de modo geral, é simples, sem utilizar-se muito de expressões com pluralidade de sentidos;</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color w:val="000000"/>
              </w:rPr>
              <w:t></w:t>
            </w:r>
            <w:r>
              <w:rPr>
                <w:rFonts w:ascii="Trebuchet MS" w:eastAsia="Trebuchet MS" w:hAnsi="Trebuchet MS" w:cs="Trebuchet MS"/>
                <w:color w:val="000000"/>
              </w:rPr>
              <w:t xml:space="preserve"> Geralmente, os contos são compostos pelas seguintes partes: a) introdução/apresentação - apresenta o início da narrativa, ou seja, os personagens, os</w:t>
            </w:r>
            <w:r>
              <w:rPr>
                <w:rFonts w:ascii="Trebuchet MS" w:eastAsia="Trebuchet MS" w:hAnsi="Trebuchet MS" w:cs="Trebuchet MS"/>
                <w:color w:val="000000"/>
              </w:rPr>
              <w:t xml:space="preserve"> fatos iniciais, o tempo e o espaço; b) Complicação - parte na qual se desenvolve o conflito ou problema da história; c) clímax – momento mais tenso da história, no qual tudo pode acontecer; d) desfecho – revela o final da narrativa e soluciona o conflito </w:t>
            </w:r>
            <w:r>
              <w:rPr>
                <w:rFonts w:ascii="Trebuchet MS" w:eastAsia="Trebuchet MS" w:hAnsi="Trebuchet MS" w:cs="Trebuchet MS"/>
                <w:color w:val="000000"/>
              </w:rPr>
              <w:t>(SOARES 2004);</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color w:val="000000"/>
              </w:rPr>
              <w:t></w:t>
            </w:r>
            <w:r>
              <w:rPr>
                <w:rFonts w:ascii="Trebuchet MS" w:eastAsia="Trebuchet MS" w:hAnsi="Trebuchet MS" w:cs="Trebuchet MS"/>
                <w:color w:val="000000"/>
              </w:rPr>
              <w:t xml:space="preserve"> Todo conto apresenta um título. Por sua vez, este deve ser curto e instigante.</w:t>
            </w:r>
          </w:p>
        </w:tc>
      </w:tr>
      <w:tr w:rsidR="00786381">
        <w:tc>
          <w:tcPr>
            <w:tcW w:w="8520" w:type="dxa"/>
            <w:tcBorders>
              <w:top w:val="single" w:sz="4" w:space="0" w:color="000000"/>
              <w:left w:val="single" w:sz="4" w:space="0" w:color="000000"/>
              <w:bottom w:val="single" w:sz="4" w:space="0" w:color="000000"/>
              <w:right w:val="single" w:sz="4" w:space="0" w:color="000000"/>
            </w:tcBorders>
          </w:tcPr>
          <w:p w:rsidR="00786381" w:rsidRDefault="00CA1F91">
            <w:pPr>
              <w:pBdr>
                <w:top w:val="nil"/>
                <w:left w:val="nil"/>
                <w:bottom w:val="nil"/>
                <w:right w:val="nil"/>
                <w:between w:val="nil"/>
              </w:pBdr>
              <w:spacing w:before="160" w:after="0"/>
              <w:rPr>
                <w:rFonts w:ascii="Trebuchet MS" w:eastAsia="Trebuchet MS" w:hAnsi="Trebuchet MS" w:cs="Trebuchet MS"/>
                <w:color w:val="000000"/>
              </w:rPr>
            </w:pPr>
            <w:r>
              <w:rPr>
                <w:rFonts w:ascii="Trebuchet MS" w:eastAsia="Trebuchet MS" w:hAnsi="Trebuchet MS" w:cs="Trebuchet MS"/>
                <w:b/>
                <w:color w:val="000000"/>
              </w:rPr>
              <w:lastRenderedPageBreak/>
              <w:t>Regularidades linguístico-discursivas do funcionamento do gênero conto</w:t>
            </w:r>
          </w:p>
        </w:tc>
      </w:tr>
      <w:tr w:rsidR="00786381">
        <w:tc>
          <w:tcPr>
            <w:tcW w:w="8520" w:type="dxa"/>
            <w:tcBorders>
              <w:top w:val="single" w:sz="4" w:space="0" w:color="000000"/>
              <w:left w:val="single" w:sz="4" w:space="0" w:color="000000"/>
              <w:bottom w:val="single" w:sz="4" w:space="0" w:color="000000"/>
              <w:right w:val="single" w:sz="4" w:space="0" w:color="000000"/>
            </w:tcBorders>
          </w:tcPr>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color w:val="000000"/>
              </w:rPr>
              <w:t></w:t>
            </w:r>
            <w:r>
              <w:rPr>
                <w:rFonts w:ascii="Trebuchet MS" w:eastAsia="Trebuchet MS" w:hAnsi="Trebuchet MS" w:cs="Trebuchet MS"/>
                <w:color w:val="000000"/>
              </w:rPr>
              <w:t xml:space="preserve"> Geralmente, as retomadas textuais são feitas por nomes ao invés de pronomes;</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rFonts w:ascii="Trebuchet MS" w:eastAsia="Trebuchet MS" w:hAnsi="Trebuchet MS" w:cs="Trebuchet MS"/>
                <w:color w:val="000000"/>
              </w:rPr>
              <w:t>Faz-se o</w:t>
            </w:r>
            <w:r>
              <w:rPr>
                <w:rFonts w:ascii="Trebuchet MS" w:eastAsia="Trebuchet MS" w:hAnsi="Trebuchet MS" w:cs="Trebuchet MS"/>
                <w:color w:val="000000"/>
              </w:rPr>
              <w:t xml:space="preserve"> uso de sinônimos para evitar repetições;</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color w:val="000000"/>
              </w:rPr>
              <w:t></w:t>
            </w:r>
            <w:r>
              <w:rPr>
                <w:rFonts w:ascii="Trebuchet MS" w:eastAsia="Trebuchet MS" w:hAnsi="Trebuchet MS" w:cs="Trebuchet MS"/>
                <w:color w:val="000000"/>
              </w:rPr>
              <w:t xml:space="preserve"> Pode ser utilizado a linguagem formal ou informal;</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color w:val="000000"/>
              </w:rPr>
              <w:t></w:t>
            </w:r>
            <w:r>
              <w:rPr>
                <w:rFonts w:ascii="Trebuchet MS" w:eastAsia="Trebuchet MS" w:hAnsi="Trebuchet MS" w:cs="Trebuchet MS"/>
                <w:color w:val="000000"/>
              </w:rPr>
              <w:t xml:space="preserve"> A voz dos personagens é apresentada através do discurso que pode ser direto ou indireto;</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color w:val="000000"/>
              </w:rPr>
              <w:t></w:t>
            </w:r>
            <w:r>
              <w:rPr>
                <w:rFonts w:ascii="Trebuchet MS" w:eastAsia="Trebuchet MS" w:hAnsi="Trebuchet MS" w:cs="Trebuchet MS"/>
                <w:color w:val="000000"/>
              </w:rPr>
              <w:t xml:space="preserve"> Devido a presença de diálogos subtende-se o uso comum de travessões;</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color w:val="000000"/>
              </w:rPr>
              <w:t></w:t>
            </w:r>
            <w:r>
              <w:rPr>
                <w:rFonts w:ascii="Trebuchet MS" w:eastAsia="Trebuchet MS" w:hAnsi="Trebuchet MS" w:cs="Trebuchet MS"/>
                <w:color w:val="000000"/>
              </w:rPr>
              <w:t xml:space="preserve"> Por causa da sua extensão a linguagem tende a ser simples e direta;</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color w:val="000000"/>
              </w:rPr>
              <w:t></w:t>
            </w:r>
            <w:r>
              <w:rPr>
                <w:rFonts w:ascii="Trebuchet MS" w:eastAsia="Trebuchet MS" w:hAnsi="Trebuchet MS" w:cs="Trebuchet MS"/>
                <w:color w:val="000000"/>
              </w:rPr>
              <w:t xml:space="preserve"> Podemos encontrar nos contos elementos como ironia e humor;</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color w:val="000000"/>
              </w:rPr>
              <w:t></w:t>
            </w:r>
            <w:r>
              <w:rPr>
                <w:rFonts w:ascii="Trebuchet MS" w:eastAsia="Trebuchet MS" w:hAnsi="Trebuchet MS" w:cs="Trebuchet MS"/>
                <w:color w:val="000000"/>
              </w:rPr>
              <w:t xml:space="preserve"> O uso dos tempos verbais nem sempre estão de acordo com a norma culta, isto é, estes podem variar segundo os condicioname</w:t>
            </w:r>
            <w:r>
              <w:rPr>
                <w:rFonts w:ascii="Trebuchet MS" w:eastAsia="Trebuchet MS" w:hAnsi="Trebuchet MS" w:cs="Trebuchet MS"/>
                <w:color w:val="000000"/>
              </w:rPr>
              <w:t>ntos linguísticos e extralinguísticos exercidos pela região;</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color w:val="000000"/>
              </w:rPr>
              <w:lastRenderedPageBreak/>
              <w:t></w:t>
            </w:r>
            <w:r>
              <w:rPr>
                <w:rFonts w:ascii="Trebuchet MS" w:eastAsia="Trebuchet MS" w:hAnsi="Trebuchet MS" w:cs="Trebuchet MS"/>
                <w:color w:val="000000"/>
              </w:rPr>
              <w:t xml:space="preserve"> A variedade linguística privilegiada varia de acordo com o autor do texto;</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color w:val="000000"/>
              </w:rPr>
              <w:t></w:t>
            </w:r>
            <w:r>
              <w:rPr>
                <w:rFonts w:ascii="Trebuchet MS" w:eastAsia="Trebuchet MS" w:hAnsi="Trebuchet MS" w:cs="Trebuchet MS"/>
                <w:color w:val="000000"/>
              </w:rPr>
              <w:t xml:space="preserve"> Geralmente o uso de elementos como imagens e cores são utilizados nos contos infantis;</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color w:val="000000"/>
              </w:rPr>
              <w:t></w:t>
            </w:r>
            <w:r>
              <w:rPr>
                <w:rFonts w:ascii="Trebuchet MS" w:eastAsia="Trebuchet MS" w:hAnsi="Trebuchet MS" w:cs="Trebuchet MS"/>
                <w:color w:val="000000"/>
              </w:rPr>
              <w:t xml:space="preserve"> Por tratar-se de uma narrat</w:t>
            </w:r>
            <w:r>
              <w:rPr>
                <w:rFonts w:ascii="Trebuchet MS" w:eastAsia="Trebuchet MS" w:hAnsi="Trebuchet MS" w:cs="Trebuchet MS"/>
                <w:color w:val="000000"/>
              </w:rPr>
              <w:t>iva, os contos geralmente apresentam verbos de ação;</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color w:val="000000"/>
              </w:rPr>
              <w:t></w:t>
            </w:r>
            <w:r>
              <w:rPr>
                <w:rFonts w:ascii="Trebuchet MS" w:eastAsia="Trebuchet MS" w:hAnsi="Trebuchet MS" w:cs="Trebuchet MS"/>
                <w:color w:val="000000"/>
              </w:rPr>
              <w:t xml:space="preserve"> “Os tempos verbais desempenham um papel importante na construção e na interpretação dos contos. Os pretéritos imperfeitos e o perfeito predominam na narração, enquanto o tempo presente aparece nas desc</w:t>
            </w:r>
            <w:r>
              <w:rPr>
                <w:rFonts w:ascii="Trebuchet MS" w:eastAsia="Trebuchet MS" w:hAnsi="Trebuchet MS" w:cs="Trebuchet MS"/>
                <w:color w:val="000000"/>
              </w:rPr>
              <w:t>rições e nos diálogos. O pretérito imperfeito apresenta a ação em processo, cuja incidência chega ao momento da narração. O perfeito, ao contrário, apresenta as ações concluídas no passado”. (APOSTILA OPÇÃO 2015: 44).</w:t>
            </w:r>
          </w:p>
        </w:tc>
      </w:tr>
    </w:tbl>
    <w:p w:rsidR="00786381" w:rsidRDefault="00CA1F91">
      <w:pPr>
        <w:pBdr>
          <w:top w:val="nil"/>
          <w:left w:val="nil"/>
          <w:bottom w:val="nil"/>
          <w:right w:val="nil"/>
          <w:between w:val="nil"/>
        </w:pBdr>
        <w:spacing w:before="160" w:after="0"/>
        <w:ind w:firstLine="709"/>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lastRenderedPageBreak/>
        <w:t>Fonte:  autoria própria</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rFonts w:ascii="Trebuchet MS" w:eastAsia="Trebuchet MS" w:hAnsi="Trebuchet MS" w:cs="Trebuchet MS"/>
          <w:color w:val="000000"/>
        </w:rPr>
        <w:t>A modelização do gênero conto poderá subsidiar a elaboração da Grade de Análise Diagnóstica da Primeira Tradução, possibilitando a identificação das dificuldades dos aprendizes e das capacidades de linguagem. Além disso, esse modelo pode ser modificado e c</w:t>
      </w:r>
      <w:r>
        <w:rPr>
          <w:rFonts w:ascii="Trebuchet MS" w:eastAsia="Trebuchet MS" w:hAnsi="Trebuchet MS" w:cs="Trebuchet MS"/>
          <w:color w:val="000000"/>
        </w:rPr>
        <w:t xml:space="preserve">onvertido em uma Lista de constatações, a ser realizada ao final dos módulos da SD. </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rFonts w:ascii="Trebuchet MS" w:eastAsia="Trebuchet MS" w:hAnsi="Trebuchet MS" w:cs="Trebuchet MS"/>
          <w:color w:val="000000"/>
        </w:rPr>
        <w:t>Dando continuidade ao objetivo desta seção, exemplificamos a definição de um encargo de tradução, o qual consistirá na apresentação da situação comunicativa da SD. Para ta</w:t>
      </w:r>
      <w:r>
        <w:rPr>
          <w:rFonts w:ascii="Trebuchet MS" w:eastAsia="Trebuchet MS" w:hAnsi="Trebuchet MS" w:cs="Trebuchet MS"/>
          <w:color w:val="000000"/>
        </w:rPr>
        <w:t>nto, é necessário ter em mente os objetivos estipulados para a SD, uma vez que a situação de comunicação guia o processo tradutório. Ademais, é interessante aproximar essa situação a um contexto real, a fim de cumprir os princípios da comunicabilidade e au</w:t>
      </w:r>
      <w:r>
        <w:rPr>
          <w:rFonts w:ascii="Trebuchet MS" w:eastAsia="Trebuchet MS" w:hAnsi="Trebuchet MS" w:cs="Trebuchet MS"/>
          <w:color w:val="000000"/>
        </w:rPr>
        <w:t xml:space="preserve">tenticidade (esclarecidos na seção anterior). Dessa maneira, retomando as orientações de Nord (1996) e, a partir do contexto de ensino descrito nesta seção, elaboramos o seguinte encargo de tradução didático para a SD: </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rFonts w:ascii="Trebuchet MS" w:eastAsia="Trebuchet MS" w:hAnsi="Trebuchet MS" w:cs="Trebuchet MS"/>
          <w:color w:val="000000"/>
        </w:rPr>
        <w:lastRenderedPageBreak/>
        <w:t>1. Função ou funções comunicativas d</w:t>
      </w:r>
      <w:r>
        <w:rPr>
          <w:rFonts w:ascii="Trebuchet MS" w:eastAsia="Trebuchet MS" w:hAnsi="Trebuchet MS" w:cs="Trebuchet MS"/>
          <w:color w:val="000000"/>
        </w:rPr>
        <w:t xml:space="preserve">o texto-meta (tradução): respeitar as funções do gênero e adaptar o conto </w:t>
      </w:r>
      <w:r>
        <w:rPr>
          <w:rFonts w:ascii="Trebuchet MS" w:eastAsia="Trebuchet MS" w:hAnsi="Trebuchet MS" w:cs="Trebuchet MS"/>
          <w:i/>
          <w:color w:val="000000"/>
        </w:rPr>
        <w:t>¡Diles que no me maten!</w:t>
      </w:r>
      <w:r>
        <w:rPr>
          <w:rFonts w:ascii="Trebuchet MS" w:eastAsia="Trebuchet MS" w:hAnsi="Trebuchet MS" w:cs="Trebuchet MS"/>
          <w:color w:val="000000"/>
        </w:rPr>
        <w:t>, do autor mexicano Juan Rulfo, à realidade brasileira;</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rFonts w:ascii="Trebuchet MS" w:eastAsia="Trebuchet MS" w:hAnsi="Trebuchet MS" w:cs="Trebuchet MS"/>
          <w:color w:val="000000"/>
        </w:rPr>
        <w:t xml:space="preserve">2. Destinatários do texto-meta: Brasileiros de todas as regiões; </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rFonts w:ascii="Trebuchet MS" w:eastAsia="Trebuchet MS" w:hAnsi="Trebuchet MS" w:cs="Trebuchet MS"/>
          <w:color w:val="000000"/>
        </w:rPr>
        <w:t xml:space="preserve">3. Condições temporais e locais previstas para a recepção do texto-meta: Século XXI, ano 2016, Brasil; </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rFonts w:ascii="Trebuchet MS" w:eastAsia="Trebuchet MS" w:hAnsi="Trebuchet MS" w:cs="Trebuchet MS"/>
          <w:color w:val="000000"/>
        </w:rPr>
        <w:t>4. Meio pelo qual será transmitido o texto-meta: Ambiente Virtual, página pública da rede social Facebook;</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rFonts w:ascii="Trebuchet MS" w:eastAsia="Trebuchet MS" w:hAnsi="Trebuchet MS" w:cs="Trebuchet MS"/>
          <w:color w:val="000000"/>
        </w:rPr>
        <w:t>5. Motivo pelo qual se produz o texto: Divulg</w:t>
      </w:r>
      <w:r>
        <w:rPr>
          <w:rFonts w:ascii="Trebuchet MS" w:eastAsia="Trebuchet MS" w:hAnsi="Trebuchet MS" w:cs="Trebuchet MS"/>
          <w:color w:val="000000"/>
        </w:rPr>
        <w:t>ar contos e autores hispânicos para o público brasileiro na internet.</w:t>
      </w:r>
    </w:p>
    <w:p w:rsidR="00786381" w:rsidRDefault="00CA1F91">
      <w:pPr>
        <w:pBdr>
          <w:top w:val="nil"/>
          <w:left w:val="nil"/>
          <w:bottom w:val="nil"/>
          <w:right w:val="nil"/>
          <w:between w:val="nil"/>
        </w:pBdr>
        <w:spacing w:before="160" w:after="0"/>
        <w:ind w:firstLine="709"/>
        <w:rPr>
          <w:rFonts w:ascii="Trebuchet MS" w:eastAsia="Trebuchet MS" w:hAnsi="Trebuchet MS" w:cs="Trebuchet MS"/>
          <w:color w:val="000000"/>
        </w:rPr>
      </w:pPr>
      <w:r>
        <w:rPr>
          <w:rFonts w:ascii="Trebuchet MS" w:eastAsia="Trebuchet MS" w:hAnsi="Trebuchet MS" w:cs="Trebuchet MS"/>
          <w:color w:val="000000"/>
        </w:rPr>
        <w:t>A partir desse encargo de tradução, elaboramos o seguinte projeto inicial de SD com a tradução do gênero textual conto:</w:t>
      </w:r>
    </w:p>
    <w:p w:rsidR="00786381" w:rsidRDefault="00CA1F91">
      <w:pPr>
        <w:pBdr>
          <w:top w:val="nil"/>
          <w:left w:val="nil"/>
          <w:bottom w:val="nil"/>
          <w:right w:val="nil"/>
          <w:between w:val="nil"/>
        </w:pBdr>
        <w:spacing w:before="160" w:after="0"/>
        <w:ind w:firstLine="709"/>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FIGURA 1.  Esquema do projeto inicial da SD, a partir da tradução </w:t>
      </w:r>
      <w:r>
        <w:rPr>
          <w:rFonts w:ascii="Trebuchet MS" w:eastAsia="Trebuchet MS" w:hAnsi="Trebuchet MS" w:cs="Trebuchet MS"/>
          <w:color w:val="000000"/>
          <w:sz w:val="22"/>
          <w:szCs w:val="22"/>
        </w:rPr>
        <w:t>do gênero conto</w:t>
      </w:r>
    </w:p>
    <w:p w:rsidR="00786381" w:rsidRDefault="00CA1F91">
      <w:pPr>
        <w:pBdr>
          <w:top w:val="nil"/>
          <w:left w:val="nil"/>
          <w:bottom w:val="nil"/>
          <w:right w:val="nil"/>
          <w:between w:val="nil"/>
        </w:pBdr>
        <w:spacing w:before="160" w:after="0"/>
        <w:ind w:firstLine="709"/>
        <w:rPr>
          <w:rFonts w:ascii="Trebuchet MS" w:eastAsia="Trebuchet MS" w:hAnsi="Trebuchet MS" w:cs="Trebuchet MS"/>
          <w:b/>
          <w:color w:val="000000"/>
        </w:rPr>
      </w:pPr>
      <w:r>
        <w:rPr>
          <w:rFonts w:ascii="Trebuchet MS" w:eastAsia="Trebuchet MS" w:hAnsi="Trebuchet MS" w:cs="Trebuchet MS"/>
          <w:noProof/>
          <w:color w:val="000000"/>
        </w:rPr>
        <w:drawing>
          <wp:inline distT="0" distB="0" distL="0" distR="0">
            <wp:extent cx="5398135" cy="3513455"/>
            <wp:effectExtent l="0" t="0" r="0" b="0"/>
            <wp:docPr id="3" name="image3.jpg" descr="Text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3.jpg" descr="Texto&#10;&#10;Descrição gerada automaticamente"/>
                    <pic:cNvPicPr preferRelativeResize="0"/>
                  </pic:nvPicPr>
                  <pic:blipFill>
                    <a:blip r:embed="rId9"/>
                    <a:srcRect/>
                    <a:stretch>
                      <a:fillRect/>
                    </a:stretch>
                  </pic:blipFill>
                  <pic:spPr>
                    <a:xfrm>
                      <a:off x="0" y="0"/>
                      <a:ext cx="5398135" cy="3513455"/>
                    </a:xfrm>
                    <a:prstGeom prst="rect">
                      <a:avLst/>
                    </a:prstGeom>
                    <a:ln/>
                  </pic:spPr>
                </pic:pic>
              </a:graphicData>
            </a:graphic>
          </wp:inline>
        </w:drawing>
      </w:r>
    </w:p>
    <w:p w:rsidR="00786381" w:rsidRDefault="00CA1F91">
      <w:pPr>
        <w:pBdr>
          <w:top w:val="nil"/>
          <w:left w:val="nil"/>
          <w:bottom w:val="nil"/>
          <w:right w:val="nil"/>
          <w:between w:val="nil"/>
        </w:pBdr>
        <w:spacing w:before="160" w:after="0"/>
        <w:ind w:firstLine="709"/>
        <w:jc w:val="center"/>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Fonte:  autoria própria</w:t>
      </w:r>
    </w:p>
    <w:p w:rsidR="00786381" w:rsidRDefault="00CA1F91">
      <w:pPr>
        <w:pBdr>
          <w:top w:val="nil"/>
          <w:left w:val="nil"/>
          <w:bottom w:val="nil"/>
          <w:right w:val="nil"/>
          <w:between w:val="nil"/>
        </w:pBdr>
        <w:spacing w:before="160" w:after="0"/>
        <w:ind w:firstLine="708"/>
        <w:rPr>
          <w:rFonts w:ascii="Trebuchet MS" w:eastAsia="Trebuchet MS" w:hAnsi="Trebuchet MS" w:cs="Trebuchet MS"/>
          <w:color w:val="000000"/>
        </w:rPr>
      </w:pPr>
      <w:r>
        <w:rPr>
          <w:rFonts w:ascii="Trebuchet MS" w:eastAsia="Trebuchet MS" w:hAnsi="Trebuchet MS" w:cs="Trebuchet MS"/>
          <w:color w:val="000000"/>
        </w:rPr>
        <w:t xml:space="preserve">No que se refere à seleção do texto-base (de partida) para a SD, a partir da tradução funcionalista, pautamo-nos em Cristóvão (2009: 323), uma vez que </w:t>
      </w:r>
      <w:r>
        <w:rPr>
          <w:rFonts w:ascii="Trebuchet MS" w:eastAsia="Trebuchet MS" w:hAnsi="Trebuchet MS" w:cs="Trebuchet MS"/>
          <w:color w:val="000000"/>
        </w:rPr>
        <w:lastRenderedPageBreak/>
        <w:t xml:space="preserve">ela afirma ser preferível o uso de textos sociais (oriundos de contextos sociais reais), em oposição aos </w:t>
      </w:r>
      <w:r>
        <w:rPr>
          <w:rFonts w:ascii="Trebuchet MS" w:eastAsia="Trebuchet MS" w:hAnsi="Trebuchet MS" w:cs="Trebuchet MS"/>
          <w:color w:val="000000"/>
        </w:rPr>
        <w:t xml:space="preserve">didatizados ou fabricados. Também, Nord (2016) destaca o desafio de encontrar textos autênticos que não sejam muito extensos e que disponham de um grau de dificuldade adequado para um determinado nível de aprendizagem. A autora propõe que, se um texto for </w:t>
      </w:r>
      <w:r>
        <w:rPr>
          <w:rFonts w:ascii="Trebuchet MS" w:eastAsia="Trebuchet MS" w:hAnsi="Trebuchet MS" w:cs="Trebuchet MS"/>
          <w:color w:val="000000"/>
        </w:rPr>
        <w:t>muito longo ou muito difícil, a tarefa seja facilitada com um encargo de tradução específico, pedindo somente a tradução de uma parte do texto, combinada com uma leitura superficial ou acompanhada de um resumo na língua meta, isto é, na língua da tradução.</w:t>
      </w:r>
      <w:r>
        <w:rPr>
          <w:rFonts w:ascii="Trebuchet MS" w:eastAsia="Trebuchet MS" w:hAnsi="Trebuchet MS" w:cs="Trebuchet MS"/>
          <w:color w:val="000000"/>
        </w:rPr>
        <w:t xml:space="preserve"> </w:t>
      </w:r>
    </w:p>
    <w:p w:rsidR="00786381" w:rsidRDefault="00CA1F91">
      <w:pPr>
        <w:pBdr>
          <w:top w:val="nil"/>
          <w:left w:val="nil"/>
          <w:bottom w:val="nil"/>
          <w:right w:val="nil"/>
          <w:between w:val="nil"/>
        </w:pBdr>
        <w:spacing w:before="160" w:after="0"/>
        <w:ind w:firstLine="709"/>
        <w:rPr>
          <w:rFonts w:ascii="Trebuchet MS" w:eastAsia="Trebuchet MS" w:hAnsi="Trebuchet MS" w:cs="Trebuchet MS"/>
          <w:b/>
          <w:color w:val="000000"/>
        </w:rPr>
      </w:pPr>
      <w:r>
        <w:rPr>
          <w:rFonts w:ascii="Trebuchet MS" w:eastAsia="Trebuchet MS" w:hAnsi="Trebuchet MS" w:cs="Trebuchet MS"/>
          <w:color w:val="000000"/>
        </w:rPr>
        <w:t xml:space="preserve">Assim, ao selecionar o conto </w:t>
      </w:r>
      <w:r>
        <w:rPr>
          <w:rFonts w:ascii="Trebuchet MS" w:eastAsia="Trebuchet MS" w:hAnsi="Trebuchet MS" w:cs="Trebuchet MS"/>
          <w:i/>
          <w:color w:val="000000"/>
        </w:rPr>
        <w:t>¡Diles que no me maten!</w:t>
      </w:r>
      <w:r>
        <w:rPr>
          <w:rFonts w:ascii="Trebuchet MS" w:eastAsia="Trebuchet MS" w:hAnsi="Trebuchet MS" w:cs="Trebuchet MS"/>
          <w:color w:val="000000"/>
        </w:rPr>
        <w:t>, do autor mexicano Juan Rulfo para a SD, a partir da tradução funcionalista, respeitamos os seguintes critérios: a) ser escrito por um autor representativo para o país ao qual pertence; b) estar adequa</w:t>
      </w:r>
      <w:r>
        <w:rPr>
          <w:rFonts w:ascii="Trebuchet MS" w:eastAsia="Trebuchet MS" w:hAnsi="Trebuchet MS" w:cs="Trebuchet MS"/>
          <w:color w:val="000000"/>
        </w:rPr>
        <w:t>do ao nível dos alunos participantes da pesquisa (nível A2 do QECR</w:t>
      </w:r>
      <w:r>
        <w:rPr>
          <w:rFonts w:ascii="Trebuchet MS" w:eastAsia="Trebuchet MS" w:hAnsi="Trebuchet MS" w:cs="Trebuchet MS"/>
          <w:color w:val="000000"/>
          <w:vertAlign w:val="superscript"/>
        </w:rPr>
        <w:footnoteReference w:id="5"/>
      </w:r>
      <w:r>
        <w:rPr>
          <w:rFonts w:ascii="Trebuchet MS" w:eastAsia="Trebuchet MS" w:hAnsi="Trebuchet MS" w:cs="Trebuchet MS"/>
          <w:color w:val="000000"/>
        </w:rPr>
        <w:t>); c) possuir versão traduzida para o Português; d) estar disponível na internet. O primeiro critério se justifica pelas representações culturais que o autor pode fazer de seu país, exigindo maiores adaptações no TM em Português Brasileiro. Já o segundo cr</w:t>
      </w:r>
      <w:r>
        <w:rPr>
          <w:rFonts w:ascii="Trebuchet MS" w:eastAsia="Trebuchet MS" w:hAnsi="Trebuchet MS" w:cs="Trebuchet MS"/>
          <w:color w:val="000000"/>
        </w:rPr>
        <w:t>itério visa observar a complexidade linguística do texto em LE e evitar um grau de dificuldade maior na atividade tradutória. Por sua vez, o terceiro critério permitirá uma fonte de pesquisa a mais, para que os aprendizes comparem as suas decisões tradutór</w:t>
      </w:r>
      <w:r>
        <w:rPr>
          <w:rFonts w:ascii="Trebuchet MS" w:eastAsia="Trebuchet MS" w:hAnsi="Trebuchet MS" w:cs="Trebuchet MS"/>
          <w:color w:val="000000"/>
        </w:rPr>
        <w:t xml:space="preserve">ias a um texto já traduzido. Por último, a busca na internet propicia maior agilidade na escolha de textos que respeitem os critérios pré-estabelecidos, principalmente, com a disponibilidade de </w:t>
      </w:r>
      <w:r>
        <w:rPr>
          <w:rFonts w:ascii="Trebuchet MS" w:eastAsia="Trebuchet MS" w:hAnsi="Trebuchet MS" w:cs="Trebuchet MS"/>
          <w:i/>
          <w:color w:val="000000"/>
        </w:rPr>
        <w:t>corpus</w:t>
      </w:r>
      <w:r>
        <w:rPr>
          <w:rFonts w:ascii="Trebuchet MS" w:eastAsia="Trebuchet MS" w:hAnsi="Trebuchet MS" w:cs="Trebuchet MS"/>
          <w:color w:val="000000"/>
        </w:rPr>
        <w:t xml:space="preserve"> eletrônico.</w:t>
      </w:r>
    </w:p>
    <w:p w:rsidR="00786381" w:rsidRDefault="00CA1F91">
      <w:pPr>
        <w:pBdr>
          <w:top w:val="nil"/>
          <w:left w:val="nil"/>
          <w:bottom w:val="nil"/>
          <w:right w:val="nil"/>
          <w:between w:val="nil"/>
        </w:pBdr>
        <w:spacing w:before="360" w:after="240" w:line="240" w:lineRule="auto"/>
        <w:jc w:val="left"/>
        <w:rPr>
          <w:rFonts w:ascii="Trebuchet MS" w:eastAsia="Trebuchet MS" w:hAnsi="Trebuchet MS" w:cs="Trebuchet MS"/>
          <w:color w:val="000000"/>
          <w:sz w:val="40"/>
          <w:szCs w:val="40"/>
        </w:rPr>
      </w:pPr>
      <w:r>
        <w:rPr>
          <w:rFonts w:ascii="Trebuchet MS" w:eastAsia="Trebuchet MS" w:hAnsi="Trebuchet MS" w:cs="Trebuchet MS"/>
          <w:color w:val="000000"/>
          <w:sz w:val="40"/>
          <w:szCs w:val="40"/>
        </w:rPr>
        <w:t xml:space="preserve">Considerações Finais </w:t>
      </w:r>
    </w:p>
    <w:p w:rsidR="00786381" w:rsidRDefault="00CA1F91">
      <w:pPr>
        <w:pBdr>
          <w:top w:val="nil"/>
          <w:left w:val="nil"/>
          <w:bottom w:val="nil"/>
          <w:right w:val="nil"/>
          <w:between w:val="nil"/>
        </w:pBdr>
        <w:spacing w:before="160"/>
        <w:ind w:firstLine="709"/>
        <w:rPr>
          <w:rFonts w:ascii="Trebuchet MS" w:eastAsia="Trebuchet MS" w:hAnsi="Trebuchet MS" w:cs="Trebuchet MS"/>
          <w:color w:val="000000"/>
        </w:rPr>
      </w:pPr>
      <w:r>
        <w:rPr>
          <w:rFonts w:ascii="Trebuchet MS" w:eastAsia="Trebuchet MS" w:hAnsi="Trebuchet MS" w:cs="Trebuchet MS"/>
          <w:color w:val="000000"/>
        </w:rPr>
        <w:lastRenderedPageBreak/>
        <w:t xml:space="preserve"> Inicialmente, propos</w:t>
      </w:r>
      <w:r>
        <w:rPr>
          <w:rFonts w:ascii="Trebuchet MS" w:eastAsia="Trebuchet MS" w:hAnsi="Trebuchet MS" w:cs="Trebuchet MS"/>
          <w:color w:val="000000"/>
        </w:rPr>
        <w:t>to pelo Grupo de Genebra, o procedimento de SD foi adaptado pela vertente brasileira, como mostram Costa-Hürbes e Simioni (2014). Portanto, a SD não visa ser um modelo fechado em si mesmo, tampouco, um manual para o ensino de gêneros textuais. Esse procedi</w:t>
      </w:r>
      <w:r>
        <w:rPr>
          <w:rFonts w:ascii="Trebuchet MS" w:eastAsia="Trebuchet MS" w:hAnsi="Trebuchet MS" w:cs="Trebuchet MS"/>
          <w:color w:val="000000"/>
        </w:rPr>
        <w:t xml:space="preserve">mento possui flexibilidade e se adapta ao âmbito educacional em que se aplicará, por isso, ponderamos que a sua realização poderá proporcionar ao aluno o conhecimento sobre diferentes gêneros textuais e seu funcionamento, nas distintas culturas envolvidas </w:t>
      </w:r>
      <w:r>
        <w:rPr>
          <w:rFonts w:ascii="Trebuchet MS" w:eastAsia="Trebuchet MS" w:hAnsi="Trebuchet MS" w:cs="Trebuchet MS"/>
          <w:color w:val="000000"/>
        </w:rPr>
        <w:t xml:space="preserve">no processo tradutório. Além disso, a prática de SD, a partir da Tradução Funcionalista de gêneros textuais autênticos, pode possibilitar o desenvolvimento de capacidades de linguagem na língua-base e na língua-meta e permitirá a abordagem de dificuldades </w:t>
      </w:r>
      <w:r>
        <w:rPr>
          <w:rFonts w:ascii="Trebuchet MS" w:eastAsia="Trebuchet MS" w:hAnsi="Trebuchet MS" w:cs="Trebuchet MS"/>
          <w:color w:val="000000"/>
        </w:rPr>
        <w:t xml:space="preserve">e problemas de tradução específicos. </w:t>
      </w:r>
    </w:p>
    <w:p w:rsidR="00786381" w:rsidRDefault="00CA1F91">
      <w:pPr>
        <w:pBdr>
          <w:top w:val="nil"/>
          <w:left w:val="nil"/>
          <w:bottom w:val="nil"/>
          <w:right w:val="nil"/>
          <w:between w:val="nil"/>
        </w:pBdr>
        <w:spacing w:before="160"/>
        <w:ind w:firstLine="709"/>
        <w:rPr>
          <w:rFonts w:ascii="Trebuchet MS" w:eastAsia="Trebuchet MS" w:hAnsi="Trebuchet MS" w:cs="Trebuchet MS"/>
          <w:color w:val="000000"/>
        </w:rPr>
      </w:pPr>
      <w:r>
        <w:rPr>
          <w:rFonts w:ascii="Trebuchet MS" w:eastAsia="Trebuchet MS" w:hAnsi="Trebuchet MS" w:cs="Trebuchet MS"/>
          <w:color w:val="000000"/>
        </w:rPr>
        <w:t>Por fim, no âmbito da produção de gênero textuais, reiteramos que a aplicação de sequências didáticas com o uso da tradução pode ser um procedimento didático relevante, no âmbito do ensino de línguas, já que uma SD é f</w:t>
      </w:r>
      <w:r>
        <w:rPr>
          <w:rFonts w:ascii="Trebuchet MS" w:eastAsia="Trebuchet MS" w:hAnsi="Trebuchet MS" w:cs="Trebuchet MS"/>
          <w:color w:val="000000"/>
        </w:rPr>
        <w:t>lexível ao contexto e aos objetivos de ensino-aprendizagem. Além disso, ela está pautada no desenvolvimento das capacidades de linguagem. Entretanto, há poucas investigações, tornando-se pertinente analisar a aproximação teórica entre a Tradução Funcionali</w:t>
      </w:r>
      <w:r>
        <w:rPr>
          <w:rFonts w:ascii="Trebuchet MS" w:eastAsia="Trebuchet MS" w:hAnsi="Trebuchet MS" w:cs="Trebuchet MS"/>
          <w:color w:val="000000"/>
        </w:rPr>
        <w:t xml:space="preserve">sta e o procedimento de SD, com outros gêneros textuais e em diferentes contextos e objetivos de ensino.   </w:t>
      </w:r>
    </w:p>
    <w:p w:rsidR="00786381" w:rsidRDefault="00786381">
      <w:pPr>
        <w:pBdr>
          <w:top w:val="nil"/>
          <w:left w:val="nil"/>
          <w:bottom w:val="nil"/>
          <w:right w:val="nil"/>
          <w:between w:val="nil"/>
        </w:pBdr>
        <w:spacing w:before="160"/>
        <w:rPr>
          <w:rFonts w:ascii="Trebuchet MS" w:eastAsia="Trebuchet MS" w:hAnsi="Trebuchet MS" w:cs="Trebuchet MS"/>
          <w:color w:val="000000"/>
        </w:rPr>
      </w:pPr>
    </w:p>
    <w:p w:rsidR="00786381" w:rsidRDefault="00CA1F91">
      <w:pPr>
        <w:pBdr>
          <w:top w:val="nil"/>
          <w:left w:val="nil"/>
          <w:bottom w:val="nil"/>
          <w:right w:val="nil"/>
          <w:between w:val="nil"/>
        </w:pBdr>
        <w:spacing w:before="160"/>
        <w:rPr>
          <w:rFonts w:ascii="Trebuchet MS" w:eastAsia="Trebuchet MS" w:hAnsi="Trebuchet MS" w:cs="Trebuchet MS"/>
          <w:color w:val="000000"/>
          <w:sz w:val="40"/>
          <w:szCs w:val="40"/>
        </w:rPr>
      </w:pPr>
      <w:r>
        <w:rPr>
          <w:rFonts w:ascii="Trebuchet MS" w:eastAsia="Trebuchet MS" w:hAnsi="Trebuchet MS" w:cs="Trebuchet MS"/>
          <w:color w:val="000000"/>
          <w:sz w:val="40"/>
          <w:szCs w:val="40"/>
        </w:rPr>
        <w:t xml:space="preserve">Referências </w:t>
      </w:r>
    </w:p>
    <w:p w:rsidR="00786381" w:rsidRDefault="00CA1F91">
      <w:pPr>
        <w:pBdr>
          <w:top w:val="nil"/>
          <w:left w:val="nil"/>
          <w:bottom w:val="nil"/>
          <w:right w:val="nil"/>
          <w:between w:val="nil"/>
        </w:pBdr>
        <w:spacing w:before="160" w:line="240" w:lineRule="auto"/>
        <w:ind w:left="851" w:hanging="851"/>
        <w:rPr>
          <w:rFonts w:ascii="Trebuchet MS" w:eastAsia="Trebuchet MS" w:hAnsi="Trebuchet MS" w:cs="Trebuchet MS"/>
          <w:color w:val="000000"/>
        </w:rPr>
      </w:pPr>
      <w:r>
        <w:rPr>
          <w:rFonts w:ascii="Trebuchet MS" w:eastAsia="Trebuchet MS" w:hAnsi="Trebuchet MS" w:cs="Trebuchet MS"/>
          <w:color w:val="000000"/>
        </w:rPr>
        <w:t>APOSTILA OPÇÃO. São Luiz, Seduc/ MA, 2015.</w:t>
      </w:r>
    </w:p>
    <w:p w:rsidR="00786381" w:rsidRDefault="00CA1F91">
      <w:pPr>
        <w:pBdr>
          <w:top w:val="nil"/>
          <w:left w:val="nil"/>
          <w:bottom w:val="nil"/>
          <w:right w:val="nil"/>
          <w:between w:val="nil"/>
        </w:pBdr>
        <w:spacing w:before="160" w:line="240" w:lineRule="auto"/>
        <w:ind w:left="851" w:hanging="851"/>
        <w:rPr>
          <w:rFonts w:ascii="Trebuchet MS" w:eastAsia="Trebuchet MS" w:hAnsi="Trebuchet MS" w:cs="Trebuchet MS"/>
          <w:color w:val="000000"/>
        </w:rPr>
      </w:pPr>
      <w:r>
        <w:rPr>
          <w:rFonts w:ascii="Trebuchet MS" w:eastAsia="Trebuchet MS" w:hAnsi="Trebuchet MS" w:cs="Trebuchet MS"/>
          <w:color w:val="000000"/>
        </w:rPr>
        <w:t xml:space="preserve">BARROS, E. M. D. </w:t>
      </w:r>
      <w:r>
        <w:rPr>
          <w:rFonts w:ascii="Trebuchet MS" w:eastAsia="Trebuchet MS" w:hAnsi="Trebuchet MS" w:cs="Trebuchet MS"/>
          <w:i/>
          <w:color w:val="000000"/>
        </w:rPr>
        <w:t xml:space="preserve">Gestos de ensinar e de aprender gêneros textuais: a sequência didática como instrumento de avaliação. </w:t>
      </w:r>
      <w:r>
        <w:rPr>
          <w:rFonts w:ascii="Trebuchet MS" w:eastAsia="Trebuchet MS" w:hAnsi="Trebuchet MS" w:cs="Trebuchet MS"/>
          <w:color w:val="000000"/>
        </w:rPr>
        <w:t>Londrina, PR. Tese de Doutorado, Universidade Estadual de Londrina – UEL, 2012, 360 p.</w:t>
      </w:r>
    </w:p>
    <w:p w:rsidR="00786381" w:rsidRDefault="00CA1F91">
      <w:pPr>
        <w:pBdr>
          <w:top w:val="nil"/>
          <w:left w:val="nil"/>
          <w:bottom w:val="nil"/>
          <w:right w:val="nil"/>
          <w:between w:val="nil"/>
        </w:pBdr>
        <w:spacing w:before="160" w:line="240" w:lineRule="auto"/>
        <w:ind w:left="851" w:hanging="851"/>
        <w:rPr>
          <w:rFonts w:ascii="Trebuchet MS" w:eastAsia="Trebuchet MS" w:hAnsi="Trebuchet MS" w:cs="Trebuchet MS"/>
          <w:color w:val="000000"/>
        </w:rPr>
      </w:pPr>
      <w:r>
        <w:rPr>
          <w:rFonts w:ascii="Trebuchet MS" w:eastAsia="Trebuchet MS" w:hAnsi="Trebuchet MS" w:cs="Trebuchet MS"/>
          <w:color w:val="000000"/>
        </w:rPr>
        <w:t xml:space="preserve">BEAUGRANDE, R. A.; DRESSLER, W. U. </w:t>
      </w:r>
      <w:r>
        <w:rPr>
          <w:rFonts w:ascii="Trebuchet MS" w:eastAsia="Trebuchet MS" w:hAnsi="Trebuchet MS" w:cs="Trebuchet MS"/>
          <w:i/>
          <w:color w:val="000000"/>
        </w:rPr>
        <w:t>Introducción a la Lingüística de</w:t>
      </w:r>
      <w:r>
        <w:rPr>
          <w:rFonts w:ascii="Trebuchet MS" w:eastAsia="Trebuchet MS" w:hAnsi="Trebuchet MS" w:cs="Trebuchet MS"/>
          <w:i/>
          <w:color w:val="000000"/>
        </w:rPr>
        <w:t>l Texto</w:t>
      </w:r>
      <w:r>
        <w:rPr>
          <w:rFonts w:ascii="Trebuchet MS" w:eastAsia="Trebuchet MS" w:hAnsi="Trebuchet MS" w:cs="Trebuchet MS"/>
          <w:color w:val="000000"/>
        </w:rPr>
        <w:t>. Barcelona: Ariel, 1981, 452 p.</w:t>
      </w:r>
    </w:p>
    <w:p w:rsidR="00786381" w:rsidRDefault="00CA1F91">
      <w:pPr>
        <w:pBdr>
          <w:top w:val="nil"/>
          <w:left w:val="nil"/>
          <w:bottom w:val="nil"/>
          <w:right w:val="nil"/>
          <w:between w:val="nil"/>
        </w:pBdr>
        <w:spacing w:before="160" w:line="240" w:lineRule="auto"/>
        <w:ind w:left="851" w:hanging="851"/>
        <w:rPr>
          <w:rFonts w:ascii="Trebuchet MS" w:eastAsia="Trebuchet MS" w:hAnsi="Trebuchet MS" w:cs="Trebuchet MS"/>
          <w:color w:val="000000"/>
        </w:rPr>
      </w:pPr>
      <w:r>
        <w:rPr>
          <w:rFonts w:ascii="Trebuchet MS" w:eastAsia="Trebuchet MS" w:hAnsi="Trebuchet MS" w:cs="Trebuchet MS"/>
          <w:color w:val="000000"/>
        </w:rPr>
        <w:t xml:space="preserve">BRONKCART, J. P. Atividade de linguagem, texto e discurso: por um interacionismo sócio discursivo. São Paulo: EDUC, 2011, 245 p. </w:t>
      </w:r>
    </w:p>
    <w:p w:rsidR="00786381" w:rsidRDefault="00CA1F91">
      <w:pPr>
        <w:pBdr>
          <w:top w:val="nil"/>
          <w:left w:val="nil"/>
          <w:bottom w:val="nil"/>
          <w:right w:val="nil"/>
          <w:between w:val="nil"/>
        </w:pBdr>
        <w:spacing w:before="160" w:line="240" w:lineRule="auto"/>
        <w:ind w:left="851" w:hanging="851"/>
        <w:rPr>
          <w:rFonts w:ascii="Trebuchet MS" w:eastAsia="Trebuchet MS" w:hAnsi="Trebuchet MS" w:cs="Trebuchet MS"/>
          <w:color w:val="000000"/>
        </w:rPr>
      </w:pPr>
      <w:r>
        <w:rPr>
          <w:rFonts w:ascii="Trebuchet MS" w:eastAsia="Trebuchet MS" w:hAnsi="Trebuchet MS" w:cs="Trebuchet MS"/>
          <w:color w:val="000000"/>
        </w:rPr>
        <w:t xml:space="preserve">CASSANY, D. 2010. </w:t>
      </w:r>
      <w:r>
        <w:rPr>
          <w:rFonts w:ascii="Trebuchet MS" w:eastAsia="Trebuchet MS" w:hAnsi="Trebuchet MS" w:cs="Trebuchet MS"/>
          <w:i/>
          <w:color w:val="000000"/>
        </w:rPr>
        <w:t>Describir el escribir</w:t>
      </w:r>
      <w:r>
        <w:rPr>
          <w:rFonts w:ascii="Trebuchet MS" w:eastAsia="Trebuchet MS" w:hAnsi="Trebuchet MS" w:cs="Trebuchet MS"/>
          <w:color w:val="000000"/>
        </w:rPr>
        <w:t>. 17ªed. Barcelona: Paidós, 2010,352 p.</w:t>
      </w:r>
    </w:p>
    <w:p w:rsidR="00786381" w:rsidRDefault="00CA1F91">
      <w:pPr>
        <w:pBdr>
          <w:top w:val="nil"/>
          <w:left w:val="nil"/>
          <w:bottom w:val="nil"/>
          <w:right w:val="nil"/>
          <w:between w:val="nil"/>
        </w:pBdr>
        <w:spacing w:before="160" w:line="240" w:lineRule="auto"/>
        <w:ind w:left="851" w:hanging="851"/>
        <w:rPr>
          <w:rFonts w:ascii="Trebuchet MS" w:eastAsia="Trebuchet MS" w:hAnsi="Trebuchet MS" w:cs="Trebuchet MS"/>
          <w:color w:val="000000"/>
        </w:rPr>
      </w:pPr>
      <w:r>
        <w:rPr>
          <w:rFonts w:ascii="Trebuchet MS" w:eastAsia="Trebuchet MS" w:hAnsi="Trebuchet MS" w:cs="Trebuchet MS"/>
          <w:color w:val="000000"/>
        </w:rPr>
        <w:t>COSTA-H</w:t>
      </w:r>
      <w:r>
        <w:rPr>
          <w:rFonts w:ascii="Trebuchet MS" w:eastAsia="Trebuchet MS" w:hAnsi="Trebuchet MS" w:cs="Trebuchet MS"/>
          <w:color w:val="000000"/>
        </w:rPr>
        <w:t xml:space="preserve">ÜBES, T. C; SIMIONI, C. A.Sequência didática: uma proposta metodológica curricular de trabalho com os gêneros discursivos/textuais. In: BARROS, E. M. D; RIOS-REGISTRO, E. S (org.). </w:t>
      </w:r>
      <w:r>
        <w:rPr>
          <w:rFonts w:ascii="Trebuchet MS" w:eastAsia="Trebuchet MS" w:hAnsi="Trebuchet MS" w:cs="Trebuchet MS"/>
          <w:i/>
          <w:color w:val="000000"/>
        </w:rPr>
        <w:lastRenderedPageBreak/>
        <w:t>Experiências com sequências didáticas de gêneros textuais</w:t>
      </w:r>
      <w:r>
        <w:rPr>
          <w:rFonts w:ascii="Trebuchet MS" w:eastAsia="Trebuchet MS" w:hAnsi="Trebuchet MS" w:cs="Trebuchet MS"/>
          <w:color w:val="000000"/>
        </w:rPr>
        <w:t>. Campinas, Pontes</w:t>
      </w:r>
      <w:r>
        <w:rPr>
          <w:rFonts w:ascii="Trebuchet MS" w:eastAsia="Trebuchet MS" w:hAnsi="Trebuchet MS" w:cs="Trebuchet MS"/>
          <w:color w:val="000000"/>
        </w:rPr>
        <w:t xml:space="preserve"> editors, 2014, 265 p.</w:t>
      </w:r>
    </w:p>
    <w:p w:rsidR="00786381" w:rsidRDefault="00CA1F91">
      <w:pPr>
        <w:pBdr>
          <w:top w:val="nil"/>
          <w:left w:val="nil"/>
          <w:bottom w:val="nil"/>
          <w:right w:val="nil"/>
          <w:between w:val="nil"/>
        </w:pBdr>
        <w:spacing w:before="160" w:line="240" w:lineRule="auto"/>
        <w:ind w:left="851" w:hanging="851"/>
        <w:rPr>
          <w:rFonts w:ascii="Trebuchet MS" w:eastAsia="Trebuchet MS" w:hAnsi="Trebuchet MS" w:cs="Trebuchet MS"/>
          <w:color w:val="000000"/>
        </w:rPr>
      </w:pPr>
      <w:r>
        <w:rPr>
          <w:rFonts w:ascii="Trebuchet MS" w:eastAsia="Trebuchet MS" w:hAnsi="Trebuchet MS" w:cs="Trebuchet MS"/>
          <w:color w:val="000000"/>
        </w:rPr>
        <w:t xml:space="preserve">CRISTOVÃO, V. L. L.; DURÃO, A. B. A. B. NASCIMENTO, E. L.; SANTOS, A. M. 2006. Cartas de pedido de conselho: da descrição de uma prática de linguagem a um objeto de ensino. </w:t>
      </w:r>
      <w:r>
        <w:rPr>
          <w:rFonts w:ascii="Trebuchet MS" w:eastAsia="Trebuchet MS" w:hAnsi="Trebuchet MS" w:cs="Trebuchet MS"/>
          <w:i/>
          <w:color w:val="000000"/>
        </w:rPr>
        <w:t>Linguagem e Ensino</w:t>
      </w:r>
      <w:r>
        <w:rPr>
          <w:rFonts w:ascii="Trebuchet MS" w:eastAsia="Trebuchet MS" w:hAnsi="Trebuchet MS" w:cs="Trebuchet MS"/>
          <w:color w:val="000000"/>
        </w:rPr>
        <w:t xml:space="preserve">, </w:t>
      </w:r>
      <w:r>
        <w:rPr>
          <w:rFonts w:ascii="Trebuchet MS" w:eastAsia="Trebuchet MS" w:hAnsi="Trebuchet MS" w:cs="Trebuchet MS"/>
          <w:b/>
          <w:color w:val="000000"/>
        </w:rPr>
        <w:t>v. 9</w:t>
      </w:r>
      <w:r>
        <w:rPr>
          <w:rFonts w:ascii="Trebuchet MS" w:eastAsia="Trebuchet MS" w:hAnsi="Trebuchet MS" w:cs="Trebuchet MS"/>
          <w:color w:val="000000"/>
        </w:rPr>
        <w:t>, n.1, 2006: 41-76.</w:t>
      </w:r>
    </w:p>
    <w:p w:rsidR="00786381" w:rsidRDefault="00CA1F91">
      <w:pPr>
        <w:pBdr>
          <w:top w:val="nil"/>
          <w:left w:val="nil"/>
          <w:bottom w:val="nil"/>
          <w:right w:val="nil"/>
          <w:between w:val="nil"/>
        </w:pBdr>
        <w:spacing w:before="160" w:line="240" w:lineRule="auto"/>
        <w:ind w:left="851" w:hanging="851"/>
        <w:rPr>
          <w:rFonts w:ascii="Trebuchet MS" w:eastAsia="Trebuchet MS" w:hAnsi="Trebuchet MS" w:cs="Trebuchet MS"/>
          <w:color w:val="000000"/>
        </w:rPr>
      </w:pPr>
      <w:r>
        <w:rPr>
          <w:rFonts w:ascii="Trebuchet MS" w:eastAsia="Trebuchet MS" w:hAnsi="Trebuchet MS" w:cs="Trebuchet MS"/>
          <w:color w:val="000000"/>
        </w:rPr>
        <w:t xml:space="preserve">CRISTOVÃO, V.L.L. Sequências didáticas para o ensino de línguas. In: R. DIAS; V.L.L. CRISTOVÃO (org.), </w:t>
      </w:r>
      <w:r>
        <w:rPr>
          <w:rFonts w:ascii="Trebuchet MS" w:eastAsia="Trebuchet MS" w:hAnsi="Trebuchet MS" w:cs="Trebuchet MS"/>
          <w:i/>
          <w:color w:val="000000"/>
        </w:rPr>
        <w:t>O livro didático de língua estrangeira: múltiplas</w:t>
      </w:r>
      <w:r>
        <w:rPr>
          <w:rFonts w:ascii="Trebuchet MS" w:eastAsia="Trebuchet MS" w:hAnsi="Trebuchet MS" w:cs="Trebuchet MS"/>
          <w:color w:val="000000"/>
        </w:rPr>
        <w:t xml:space="preserve"> </w:t>
      </w:r>
      <w:r>
        <w:rPr>
          <w:rFonts w:ascii="Trebuchet MS" w:eastAsia="Trebuchet MS" w:hAnsi="Trebuchet MS" w:cs="Trebuchet MS"/>
          <w:i/>
          <w:color w:val="000000"/>
        </w:rPr>
        <w:t>perspectivas</w:t>
      </w:r>
      <w:r>
        <w:rPr>
          <w:rFonts w:ascii="Trebuchet MS" w:eastAsia="Trebuchet MS" w:hAnsi="Trebuchet MS" w:cs="Trebuchet MS"/>
          <w:color w:val="000000"/>
        </w:rPr>
        <w:t>. Campinas: Mercado de Letras. 2009: 305-344.</w:t>
      </w:r>
    </w:p>
    <w:p w:rsidR="00786381" w:rsidRDefault="00CA1F91">
      <w:pPr>
        <w:pBdr>
          <w:top w:val="nil"/>
          <w:left w:val="nil"/>
          <w:bottom w:val="nil"/>
          <w:right w:val="nil"/>
          <w:between w:val="nil"/>
        </w:pBdr>
        <w:spacing w:before="160" w:line="240" w:lineRule="auto"/>
        <w:ind w:left="851" w:hanging="851"/>
        <w:rPr>
          <w:rFonts w:ascii="Trebuchet MS" w:eastAsia="Trebuchet MS" w:hAnsi="Trebuchet MS" w:cs="Trebuchet MS"/>
          <w:color w:val="000000"/>
        </w:rPr>
      </w:pPr>
      <w:r>
        <w:rPr>
          <w:rFonts w:ascii="Trebuchet MS" w:eastAsia="Trebuchet MS" w:hAnsi="Trebuchet MS" w:cs="Trebuchet MS"/>
          <w:color w:val="000000"/>
        </w:rPr>
        <w:t xml:space="preserve">DEMÉTRIO, A. P. C. </w:t>
      </w:r>
      <w:r>
        <w:rPr>
          <w:rFonts w:ascii="Trebuchet MS" w:eastAsia="Trebuchet MS" w:hAnsi="Trebuchet MS" w:cs="Trebuchet MS"/>
          <w:i/>
          <w:color w:val="000000"/>
        </w:rPr>
        <w:t>A tradução como retextuali</w:t>
      </w:r>
      <w:r>
        <w:rPr>
          <w:rFonts w:ascii="Trebuchet MS" w:eastAsia="Trebuchet MS" w:hAnsi="Trebuchet MS" w:cs="Trebuchet MS"/>
          <w:i/>
          <w:color w:val="000000"/>
        </w:rPr>
        <w:t>zação: uma proposta para o desenvolvimento da produção textual e para a ressignificação da tradução dentro do ensino de LE – SC</w:t>
      </w:r>
      <w:r>
        <w:rPr>
          <w:rFonts w:ascii="Trebuchet MS" w:eastAsia="Trebuchet MS" w:hAnsi="Trebuchet MS" w:cs="Trebuchet MS"/>
          <w:color w:val="000000"/>
        </w:rPr>
        <w:t>. Florianópolis, SC. Dissertação de Mestrado. Universidade Federal de Santa Catarina-UFSC, 2014, 198p.</w:t>
      </w:r>
    </w:p>
    <w:p w:rsidR="00786381" w:rsidRDefault="00CA1F91">
      <w:pPr>
        <w:pBdr>
          <w:top w:val="nil"/>
          <w:left w:val="nil"/>
          <w:bottom w:val="nil"/>
          <w:right w:val="nil"/>
          <w:between w:val="nil"/>
        </w:pBdr>
        <w:spacing w:before="160" w:line="240" w:lineRule="auto"/>
        <w:ind w:left="851" w:hanging="851"/>
        <w:rPr>
          <w:rFonts w:ascii="Trebuchet MS" w:eastAsia="Trebuchet MS" w:hAnsi="Trebuchet MS" w:cs="Trebuchet MS"/>
          <w:color w:val="000000"/>
        </w:rPr>
      </w:pPr>
      <w:r>
        <w:rPr>
          <w:rFonts w:ascii="Trebuchet MS" w:eastAsia="Trebuchet MS" w:hAnsi="Trebuchet MS" w:cs="Trebuchet MS"/>
          <w:color w:val="000000"/>
        </w:rPr>
        <w:t>DOLZ, J.; NOVERRAZ, M; SCH</w:t>
      </w:r>
      <w:r>
        <w:rPr>
          <w:rFonts w:ascii="Trebuchet MS" w:eastAsia="Trebuchet MS" w:hAnsi="Trebuchet MS" w:cs="Trebuchet MS"/>
          <w:color w:val="000000"/>
        </w:rPr>
        <w:t xml:space="preserve">NEUWLY, B. Sequências didáticas para o oral e a escrita: apresentação de um procedimento. In: ROJO, R.; CORDEIRO, G.S. (Trad. e Org.) </w:t>
      </w:r>
      <w:r>
        <w:rPr>
          <w:rFonts w:ascii="Trebuchet MS" w:eastAsia="Trebuchet MS" w:hAnsi="Trebuchet MS" w:cs="Trebuchet MS"/>
          <w:i/>
          <w:color w:val="000000"/>
        </w:rPr>
        <w:t>Gêneros orais e escritos na escola.</w:t>
      </w:r>
      <w:r>
        <w:rPr>
          <w:rFonts w:ascii="Trebuchet MS" w:eastAsia="Trebuchet MS" w:hAnsi="Trebuchet MS" w:cs="Trebuchet MS"/>
          <w:color w:val="000000"/>
        </w:rPr>
        <w:t xml:space="preserve"> Mercado de Letras: Campinas, SP, 2004, 232 p.</w:t>
      </w:r>
    </w:p>
    <w:p w:rsidR="00786381" w:rsidRDefault="00CA1F91">
      <w:pPr>
        <w:pBdr>
          <w:top w:val="nil"/>
          <w:left w:val="nil"/>
          <w:bottom w:val="nil"/>
          <w:right w:val="nil"/>
          <w:between w:val="nil"/>
        </w:pBdr>
        <w:spacing w:before="160" w:line="240" w:lineRule="auto"/>
        <w:ind w:left="851" w:hanging="851"/>
        <w:rPr>
          <w:rFonts w:ascii="Trebuchet MS" w:eastAsia="Trebuchet MS" w:hAnsi="Trebuchet MS" w:cs="Trebuchet MS"/>
          <w:color w:val="000000"/>
        </w:rPr>
      </w:pPr>
      <w:r>
        <w:rPr>
          <w:rFonts w:ascii="Trebuchet MS" w:eastAsia="Trebuchet MS" w:hAnsi="Trebuchet MS" w:cs="Trebuchet MS"/>
          <w:color w:val="000000"/>
        </w:rPr>
        <w:t xml:space="preserve">DOLZ, J.; PASQUIER, A.; BRONCKART, J-P. </w:t>
      </w:r>
      <w:r>
        <w:rPr>
          <w:rFonts w:ascii="Trebuchet MS" w:eastAsia="Trebuchet MS" w:hAnsi="Trebuchet MS" w:cs="Trebuchet MS"/>
          <w:i/>
          <w:color w:val="000000"/>
        </w:rPr>
        <w:t>L’acquisition des discours: emergence d’une compétence ou apprentissage de capacités langagières? Études de Linguistique Appliquée,</w:t>
      </w:r>
      <w:r>
        <w:rPr>
          <w:rFonts w:ascii="Trebuchet MS" w:eastAsia="Trebuchet MS" w:hAnsi="Trebuchet MS" w:cs="Trebuchet MS"/>
          <w:color w:val="000000"/>
        </w:rPr>
        <w:t xml:space="preserve"> 2ª edição, Paris, 1993: 23-37. </w:t>
      </w:r>
    </w:p>
    <w:p w:rsidR="00786381" w:rsidRDefault="00CA1F91">
      <w:pPr>
        <w:pBdr>
          <w:top w:val="nil"/>
          <w:left w:val="nil"/>
          <w:bottom w:val="nil"/>
          <w:right w:val="nil"/>
          <w:between w:val="nil"/>
        </w:pBdr>
        <w:spacing w:before="160" w:line="240" w:lineRule="auto"/>
        <w:ind w:left="851" w:hanging="851"/>
        <w:rPr>
          <w:rFonts w:ascii="Trebuchet MS" w:eastAsia="Trebuchet MS" w:hAnsi="Trebuchet MS" w:cs="Trebuchet MS"/>
          <w:color w:val="000000"/>
        </w:rPr>
      </w:pPr>
      <w:r>
        <w:rPr>
          <w:rFonts w:ascii="Trebuchet MS" w:eastAsia="Trebuchet MS" w:hAnsi="Trebuchet MS" w:cs="Trebuchet MS"/>
          <w:color w:val="000000"/>
        </w:rPr>
        <w:t>GONÇALVES, A. V.</w:t>
      </w:r>
      <w:r>
        <w:rPr>
          <w:rFonts w:ascii="Trebuchet MS" w:eastAsia="Trebuchet MS" w:hAnsi="Trebuchet MS" w:cs="Trebuchet MS"/>
          <w:i/>
          <w:color w:val="000000"/>
        </w:rPr>
        <w:t>Gêneros textuais na escola: da compreensão à produção.</w:t>
      </w:r>
      <w:r>
        <w:rPr>
          <w:rFonts w:ascii="Trebuchet MS" w:eastAsia="Trebuchet MS" w:hAnsi="Trebuchet MS" w:cs="Trebuchet MS"/>
          <w:color w:val="000000"/>
        </w:rPr>
        <w:t xml:space="preserve"> Dourados: Editora da </w:t>
      </w:r>
      <w:r>
        <w:rPr>
          <w:rFonts w:ascii="Trebuchet MS" w:eastAsia="Trebuchet MS" w:hAnsi="Trebuchet MS" w:cs="Trebuchet MS"/>
          <w:color w:val="000000"/>
        </w:rPr>
        <w:t>UFCD, 2010, 342 p.</w:t>
      </w:r>
    </w:p>
    <w:p w:rsidR="00786381" w:rsidRDefault="00CA1F91">
      <w:pPr>
        <w:pBdr>
          <w:top w:val="nil"/>
          <w:left w:val="nil"/>
          <w:bottom w:val="nil"/>
          <w:right w:val="nil"/>
          <w:between w:val="nil"/>
        </w:pBdr>
        <w:spacing w:before="160" w:line="240" w:lineRule="auto"/>
        <w:ind w:left="851" w:hanging="851"/>
        <w:rPr>
          <w:rFonts w:ascii="Trebuchet MS" w:eastAsia="Trebuchet MS" w:hAnsi="Trebuchet MS" w:cs="Trebuchet MS"/>
          <w:color w:val="000000"/>
        </w:rPr>
      </w:pPr>
      <w:r>
        <w:rPr>
          <w:rFonts w:ascii="Trebuchet MS" w:eastAsia="Trebuchet MS" w:hAnsi="Trebuchet MS" w:cs="Trebuchet MS"/>
          <w:color w:val="000000"/>
        </w:rPr>
        <w:t xml:space="preserve">KRESS, G. </w:t>
      </w:r>
      <w:r>
        <w:rPr>
          <w:rFonts w:ascii="Trebuchet MS" w:eastAsia="Trebuchet MS" w:hAnsi="Trebuchet MS" w:cs="Trebuchet MS"/>
          <w:i/>
          <w:color w:val="000000"/>
        </w:rPr>
        <w:t>Literacy in the New Media Age</w:t>
      </w:r>
      <w:r>
        <w:rPr>
          <w:rFonts w:ascii="Trebuchet MS" w:eastAsia="Trebuchet MS" w:hAnsi="Trebuchet MS" w:cs="Trebuchet MS"/>
          <w:color w:val="000000"/>
        </w:rPr>
        <w:t>. London/NY: Routledge, 2003, 267p.</w:t>
      </w:r>
    </w:p>
    <w:p w:rsidR="00786381" w:rsidRDefault="00CA1F91">
      <w:pPr>
        <w:pBdr>
          <w:top w:val="nil"/>
          <w:left w:val="nil"/>
          <w:bottom w:val="nil"/>
          <w:right w:val="nil"/>
          <w:between w:val="nil"/>
        </w:pBdr>
        <w:spacing w:before="160" w:line="240" w:lineRule="auto"/>
        <w:ind w:left="851" w:hanging="851"/>
        <w:rPr>
          <w:rFonts w:ascii="Trebuchet MS" w:eastAsia="Trebuchet MS" w:hAnsi="Trebuchet MS" w:cs="Trebuchet MS"/>
          <w:color w:val="000000"/>
        </w:rPr>
      </w:pPr>
      <w:r>
        <w:rPr>
          <w:rFonts w:ascii="Trebuchet MS" w:eastAsia="Trebuchet MS" w:hAnsi="Trebuchet MS" w:cs="Trebuchet MS"/>
          <w:color w:val="000000"/>
        </w:rPr>
        <w:t>LAIÑO, M. J. A</w:t>
      </w:r>
      <w:r>
        <w:rPr>
          <w:rFonts w:ascii="Trebuchet MS" w:eastAsia="Trebuchet MS" w:hAnsi="Trebuchet MS" w:cs="Trebuchet MS"/>
          <w:i/>
          <w:color w:val="000000"/>
        </w:rPr>
        <w:t>. A</w:t>
      </w:r>
      <w:r>
        <w:rPr>
          <w:rFonts w:ascii="Trebuchet MS" w:eastAsia="Trebuchet MS" w:hAnsi="Trebuchet MS" w:cs="Trebuchet MS"/>
          <w:color w:val="000000"/>
        </w:rPr>
        <w:t xml:space="preserve"> </w:t>
      </w:r>
      <w:r>
        <w:rPr>
          <w:rFonts w:ascii="Trebuchet MS" w:eastAsia="Trebuchet MS" w:hAnsi="Trebuchet MS" w:cs="Trebuchet MS"/>
          <w:i/>
          <w:color w:val="000000"/>
        </w:rPr>
        <w:t>tradução pedagógica como estratégia à produção escrita em LE a partir do gênero publicidade.</w:t>
      </w:r>
      <w:r>
        <w:rPr>
          <w:rFonts w:ascii="Trebuchet MS" w:eastAsia="Trebuchet MS" w:hAnsi="Trebuchet MS" w:cs="Trebuchet MS"/>
          <w:color w:val="000000"/>
        </w:rPr>
        <w:t xml:space="preserve"> Florianópolis, SC. Tese de Doutorado. Universidade </w:t>
      </w:r>
      <w:r>
        <w:rPr>
          <w:rFonts w:ascii="Trebuchet MS" w:eastAsia="Trebuchet MS" w:hAnsi="Trebuchet MS" w:cs="Trebuchet MS"/>
          <w:color w:val="000000"/>
        </w:rPr>
        <w:t>Federal de Santa Catarina-UFSC, 2014, 234p.</w:t>
      </w:r>
    </w:p>
    <w:p w:rsidR="00786381" w:rsidRDefault="00CA1F91">
      <w:pPr>
        <w:pBdr>
          <w:top w:val="nil"/>
          <w:left w:val="nil"/>
          <w:bottom w:val="nil"/>
          <w:right w:val="nil"/>
          <w:between w:val="nil"/>
        </w:pBdr>
        <w:spacing w:before="160" w:line="240" w:lineRule="auto"/>
        <w:ind w:left="851" w:hanging="851"/>
        <w:rPr>
          <w:rFonts w:ascii="Trebuchet MS" w:eastAsia="Trebuchet MS" w:hAnsi="Trebuchet MS" w:cs="Trebuchet MS"/>
          <w:color w:val="000000"/>
        </w:rPr>
      </w:pPr>
      <w:r>
        <w:rPr>
          <w:rFonts w:ascii="Trebuchet MS" w:eastAsia="Trebuchet MS" w:hAnsi="Trebuchet MS" w:cs="Trebuchet MS"/>
          <w:color w:val="000000"/>
        </w:rPr>
        <w:t>LEAL, A. B. Funcionalismo e tradução literária: o modelo de Christiane Nord em três contos ingleses contemporâneos. Curitiba, PR. Monografia, Universidade Federal do Paraná-UFPR, 2005, 51 p.</w:t>
      </w:r>
    </w:p>
    <w:p w:rsidR="00786381" w:rsidRDefault="00CA1F91">
      <w:pPr>
        <w:pBdr>
          <w:top w:val="nil"/>
          <w:left w:val="nil"/>
          <w:bottom w:val="nil"/>
          <w:right w:val="nil"/>
          <w:between w:val="nil"/>
        </w:pBdr>
        <w:spacing w:before="160" w:line="240" w:lineRule="auto"/>
        <w:ind w:left="851" w:hanging="851"/>
        <w:rPr>
          <w:rFonts w:ascii="Trebuchet MS" w:eastAsia="Trebuchet MS" w:hAnsi="Trebuchet MS" w:cs="Trebuchet MS"/>
          <w:color w:val="000000"/>
        </w:rPr>
      </w:pPr>
      <w:r>
        <w:rPr>
          <w:rFonts w:ascii="Trebuchet MS" w:eastAsia="Trebuchet MS" w:hAnsi="Trebuchet MS" w:cs="Trebuchet MS"/>
          <w:color w:val="000000"/>
        </w:rPr>
        <w:t xml:space="preserve">MACHADO, A.R.; CRISTOVÃO, V. L. A construção de modelos didáticos de gêneros: aportes e questionamentos para o ensino de gêneros. </w:t>
      </w:r>
      <w:r>
        <w:rPr>
          <w:rFonts w:ascii="Trebuchet MS" w:eastAsia="Trebuchet MS" w:hAnsi="Trebuchet MS" w:cs="Trebuchet MS"/>
          <w:i/>
          <w:color w:val="000000"/>
        </w:rPr>
        <w:t>Linguagem em (Dis)curso</w:t>
      </w:r>
      <w:r>
        <w:rPr>
          <w:rFonts w:ascii="Trebuchet MS" w:eastAsia="Trebuchet MS" w:hAnsi="Trebuchet MS" w:cs="Trebuchet MS"/>
          <w:color w:val="000000"/>
        </w:rPr>
        <w:t>, v.6, n.3, 2006: 547-573.</w:t>
      </w:r>
    </w:p>
    <w:p w:rsidR="00786381" w:rsidRDefault="00CA1F91">
      <w:pPr>
        <w:pBdr>
          <w:top w:val="nil"/>
          <w:left w:val="nil"/>
          <w:bottom w:val="nil"/>
          <w:right w:val="nil"/>
          <w:between w:val="nil"/>
        </w:pBdr>
        <w:spacing w:before="160" w:line="240" w:lineRule="auto"/>
        <w:ind w:left="851" w:hanging="851"/>
        <w:rPr>
          <w:rFonts w:ascii="Trebuchet MS" w:eastAsia="Trebuchet MS" w:hAnsi="Trebuchet MS" w:cs="Trebuchet MS"/>
          <w:color w:val="000000"/>
        </w:rPr>
      </w:pPr>
      <w:r>
        <w:rPr>
          <w:rFonts w:ascii="Trebuchet MS" w:eastAsia="Trebuchet MS" w:hAnsi="Trebuchet MS" w:cs="Trebuchet MS"/>
          <w:color w:val="000000"/>
        </w:rPr>
        <w:t xml:space="preserve">MARCUSCHI, L. A. Gêneros textuais: configuração, dinamicidade e circulação. </w:t>
      </w:r>
      <w:r>
        <w:rPr>
          <w:rFonts w:ascii="Trebuchet MS" w:eastAsia="Trebuchet MS" w:hAnsi="Trebuchet MS" w:cs="Trebuchet MS"/>
          <w:color w:val="000000"/>
        </w:rPr>
        <w:t xml:space="preserve">In: KARWOSKI, A. M.; GAYDECZKA, B.; BRITO, K. S. (Orgs.). </w:t>
      </w:r>
      <w:r>
        <w:rPr>
          <w:rFonts w:ascii="Trebuchet MS" w:eastAsia="Trebuchet MS" w:hAnsi="Trebuchet MS" w:cs="Trebuchet MS"/>
          <w:i/>
          <w:color w:val="000000"/>
        </w:rPr>
        <w:t>Gêneros Textuais: reflexões e ensino</w:t>
      </w:r>
      <w:r>
        <w:rPr>
          <w:rFonts w:ascii="Trebuchet MS" w:eastAsia="Trebuchet MS" w:hAnsi="Trebuchet MS" w:cs="Trebuchet MS"/>
          <w:color w:val="000000"/>
        </w:rPr>
        <w:t>. 4. ed. São Paulo: Parábola Editorial. 2011: 17-31.</w:t>
      </w:r>
    </w:p>
    <w:p w:rsidR="00786381" w:rsidRDefault="00CA1F91">
      <w:pPr>
        <w:pBdr>
          <w:top w:val="nil"/>
          <w:left w:val="nil"/>
          <w:bottom w:val="nil"/>
          <w:right w:val="nil"/>
          <w:between w:val="nil"/>
        </w:pBdr>
        <w:spacing w:before="160" w:line="240" w:lineRule="auto"/>
        <w:ind w:left="851" w:hanging="851"/>
        <w:rPr>
          <w:rFonts w:ascii="Trebuchet MS" w:eastAsia="Trebuchet MS" w:hAnsi="Trebuchet MS" w:cs="Trebuchet MS"/>
          <w:color w:val="000000"/>
        </w:rPr>
      </w:pPr>
      <w:r>
        <w:rPr>
          <w:rFonts w:ascii="Trebuchet MS" w:eastAsia="Trebuchet MS" w:hAnsi="Trebuchet MS" w:cs="Trebuchet MS"/>
          <w:color w:val="000000"/>
        </w:rPr>
        <w:t xml:space="preserve">MARCUSCHI, L. A. Gêneros textuais: definição e funcionalidade. In: DIONISIO, A. et. al. (Org.). </w:t>
      </w:r>
      <w:r>
        <w:rPr>
          <w:rFonts w:ascii="Trebuchet MS" w:eastAsia="Trebuchet MS" w:hAnsi="Trebuchet MS" w:cs="Trebuchet MS"/>
          <w:i/>
          <w:color w:val="000000"/>
        </w:rPr>
        <w:t>Gêneros textu</w:t>
      </w:r>
      <w:r>
        <w:rPr>
          <w:rFonts w:ascii="Trebuchet MS" w:eastAsia="Trebuchet MS" w:hAnsi="Trebuchet MS" w:cs="Trebuchet MS"/>
          <w:i/>
          <w:color w:val="000000"/>
        </w:rPr>
        <w:t>ais e ensino</w:t>
      </w:r>
      <w:r>
        <w:rPr>
          <w:rFonts w:ascii="Trebuchet MS" w:eastAsia="Trebuchet MS" w:hAnsi="Trebuchet MS" w:cs="Trebuchet MS"/>
          <w:color w:val="000000"/>
        </w:rPr>
        <w:t>. São Paulo: Parábola. 2010: 19-38.</w:t>
      </w:r>
    </w:p>
    <w:p w:rsidR="00786381" w:rsidRDefault="00CA1F91">
      <w:pPr>
        <w:pBdr>
          <w:top w:val="nil"/>
          <w:left w:val="nil"/>
          <w:bottom w:val="nil"/>
          <w:right w:val="nil"/>
          <w:between w:val="nil"/>
        </w:pBdr>
        <w:spacing w:before="160" w:line="240" w:lineRule="auto"/>
        <w:ind w:left="851" w:hanging="851"/>
        <w:rPr>
          <w:rFonts w:ascii="Trebuchet MS" w:eastAsia="Trebuchet MS" w:hAnsi="Trebuchet MS" w:cs="Trebuchet MS"/>
          <w:color w:val="000000"/>
        </w:rPr>
      </w:pPr>
      <w:r>
        <w:rPr>
          <w:rFonts w:ascii="Trebuchet MS" w:eastAsia="Trebuchet MS" w:hAnsi="Trebuchet MS" w:cs="Trebuchet MS"/>
          <w:color w:val="000000"/>
        </w:rPr>
        <w:lastRenderedPageBreak/>
        <w:t xml:space="preserve">NASCIMENTO, E. L.; SAITO, C. L. N. Texto, discurso e gênero. In: SANTOS, A. R.; RITTER, L. C. B. (Org). </w:t>
      </w:r>
      <w:r>
        <w:rPr>
          <w:rFonts w:ascii="Trebuchet MS" w:eastAsia="Trebuchet MS" w:hAnsi="Trebuchet MS" w:cs="Trebuchet MS"/>
          <w:i/>
          <w:color w:val="000000"/>
        </w:rPr>
        <w:t>O trabalho com a escrita no ensino fundamental</w:t>
      </w:r>
      <w:r>
        <w:rPr>
          <w:rFonts w:ascii="Trebuchet MS" w:eastAsia="Trebuchet MS" w:hAnsi="Trebuchet MS" w:cs="Trebuchet MS"/>
          <w:color w:val="000000"/>
        </w:rPr>
        <w:t>. Maringá: EDUEM.  2005, 263 p.</w:t>
      </w:r>
    </w:p>
    <w:p w:rsidR="00786381" w:rsidRDefault="00CA1F91">
      <w:pPr>
        <w:pBdr>
          <w:top w:val="nil"/>
          <w:left w:val="nil"/>
          <w:bottom w:val="nil"/>
          <w:right w:val="nil"/>
          <w:between w:val="nil"/>
        </w:pBdr>
        <w:spacing w:before="160" w:line="240" w:lineRule="auto"/>
        <w:ind w:left="851" w:hanging="851"/>
        <w:rPr>
          <w:rFonts w:ascii="Trebuchet MS" w:eastAsia="Trebuchet MS" w:hAnsi="Trebuchet MS" w:cs="Trebuchet MS"/>
          <w:color w:val="000000"/>
        </w:rPr>
      </w:pPr>
      <w:r>
        <w:rPr>
          <w:rFonts w:ascii="Trebuchet MS" w:eastAsia="Trebuchet MS" w:hAnsi="Trebuchet MS" w:cs="Trebuchet MS"/>
          <w:color w:val="000000"/>
        </w:rPr>
        <w:t>NORD, C.</w:t>
      </w:r>
      <w:r>
        <w:rPr>
          <w:rFonts w:ascii="Trebuchet MS" w:eastAsia="Trebuchet MS" w:hAnsi="Trebuchet MS" w:cs="Trebuchet MS"/>
          <w:i/>
          <w:color w:val="000000"/>
        </w:rPr>
        <w:t>Text Analysis in Translation: theory, methodology and didactic application of a model of translation-oriented text analysis</w:t>
      </w:r>
      <w:r>
        <w:rPr>
          <w:rFonts w:ascii="Trebuchet MS" w:eastAsia="Trebuchet MS" w:hAnsi="Trebuchet MS" w:cs="Trebuchet MS"/>
          <w:color w:val="000000"/>
        </w:rPr>
        <w:t>. [Trad. de Christiane Nord e Penelope Sparrow]. Amsterdam; Atlanta: Rodopi. 1991, 247p.</w:t>
      </w:r>
    </w:p>
    <w:p w:rsidR="00786381" w:rsidRDefault="00CA1F91">
      <w:pPr>
        <w:pBdr>
          <w:top w:val="nil"/>
          <w:left w:val="nil"/>
          <w:bottom w:val="nil"/>
          <w:right w:val="nil"/>
          <w:between w:val="nil"/>
        </w:pBdr>
        <w:spacing w:before="160" w:line="240" w:lineRule="auto"/>
        <w:ind w:left="851" w:hanging="851"/>
        <w:rPr>
          <w:rFonts w:ascii="Trebuchet MS" w:eastAsia="Trebuchet MS" w:hAnsi="Trebuchet MS" w:cs="Trebuchet MS"/>
          <w:color w:val="000000"/>
        </w:rPr>
      </w:pPr>
      <w:r>
        <w:rPr>
          <w:rFonts w:ascii="Trebuchet MS" w:eastAsia="Trebuchet MS" w:hAnsi="Trebuchet MS" w:cs="Trebuchet MS"/>
          <w:color w:val="000000"/>
        </w:rPr>
        <w:t xml:space="preserve">NORD, C. Traduciendo funciones. In: Hurtado </w:t>
      </w:r>
      <w:r>
        <w:rPr>
          <w:rFonts w:ascii="Trebuchet MS" w:eastAsia="Trebuchet MS" w:hAnsi="Trebuchet MS" w:cs="Trebuchet MS"/>
          <w:color w:val="000000"/>
        </w:rPr>
        <w:t xml:space="preserve">Albir, A. [ed.]: </w:t>
      </w:r>
      <w:r>
        <w:rPr>
          <w:rFonts w:ascii="Trebuchet MS" w:eastAsia="Trebuchet MS" w:hAnsi="Trebuchet MS" w:cs="Trebuchet MS"/>
          <w:i/>
          <w:color w:val="000000"/>
        </w:rPr>
        <w:t>Estudis sobre la traducció. Castelló</w:t>
      </w:r>
      <w:r>
        <w:rPr>
          <w:rFonts w:ascii="Trebuchet MS" w:eastAsia="Trebuchet MS" w:hAnsi="Trebuchet MS" w:cs="Trebuchet MS"/>
          <w:color w:val="000000"/>
        </w:rPr>
        <w:t>, Castellón: Universidad Jaume I, 1993: 97-112.</w:t>
      </w:r>
    </w:p>
    <w:p w:rsidR="00786381" w:rsidRDefault="00CA1F91">
      <w:pPr>
        <w:pBdr>
          <w:top w:val="nil"/>
          <w:left w:val="nil"/>
          <w:bottom w:val="nil"/>
          <w:right w:val="nil"/>
          <w:between w:val="nil"/>
        </w:pBdr>
        <w:spacing w:before="160" w:line="240" w:lineRule="auto"/>
        <w:ind w:left="851" w:hanging="851"/>
        <w:rPr>
          <w:rFonts w:ascii="Trebuchet MS" w:eastAsia="Trebuchet MS" w:hAnsi="Trebuchet MS" w:cs="Trebuchet MS"/>
          <w:color w:val="000000"/>
        </w:rPr>
      </w:pPr>
      <w:r>
        <w:rPr>
          <w:rFonts w:ascii="Trebuchet MS" w:eastAsia="Trebuchet MS" w:hAnsi="Trebuchet MS" w:cs="Trebuchet MS"/>
          <w:color w:val="000000"/>
        </w:rPr>
        <w:t xml:space="preserve">NORD, C. El error en la traducción: categorías y evaluación. In: HURTADO ALBIR, A. </w:t>
      </w:r>
      <w:r>
        <w:rPr>
          <w:rFonts w:ascii="Trebuchet MS" w:eastAsia="Trebuchet MS" w:hAnsi="Trebuchet MS" w:cs="Trebuchet MS"/>
          <w:i/>
          <w:color w:val="000000"/>
        </w:rPr>
        <w:t>Estudios sobre la traducción</w:t>
      </w:r>
      <w:r>
        <w:rPr>
          <w:rFonts w:ascii="Trebuchet MS" w:eastAsia="Trebuchet MS" w:hAnsi="Trebuchet MS" w:cs="Trebuchet MS"/>
          <w:color w:val="000000"/>
        </w:rPr>
        <w:t>. Castelló: Universitat Jaume I, 1996: 91-10</w:t>
      </w:r>
      <w:r>
        <w:rPr>
          <w:rFonts w:ascii="Trebuchet MS" w:eastAsia="Trebuchet MS" w:hAnsi="Trebuchet MS" w:cs="Trebuchet MS"/>
          <w:color w:val="000000"/>
        </w:rPr>
        <w:t>7. Disponível em: &lt;http://goo.gl/SdW35b &gt; Acesso em: 20 fev.2023. 268 p.</w:t>
      </w:r>
    </w:p>
    <w:p w:rsidR="00786381" w:rsidRDefault="00CA1F91">
      <w:pPr>
        <w:pBdr>
          <w:top w:val="nil"/>
          <w:left w:val="nil"/>
          <w:bottom w:val="nil"/>
          <w:right w:val="nil"/>
          <w:between w:val="nil"/>
        </w:pBdr>
        <w:spacing w:before="160" w:line="240" w:lineRule="auto"/>
        <w:ind w:left="851" w:hanging="851"/>
        <w:rPr>
          <w:rFonts w:ascii="Trebuchet MS" w:eastAsia="Trebuchet MS" w:hAnsi="Trebuchet MS" w:cs="Trebuchet MS"/>
          <w:color w:val="000000"/>
        </w:rPr>
      </w:pPr>
      <w:r>
        <w:rPr>
          <w:rFonts w:ascii="Trebuchet MS" w:eastAsia="Trebuchet MS" w:hAnsi="Trebuchet MS" w:cs="Trebuchet MS"/>
          <w:color w:val="000000"/>
        </w:rPr>
        <w:t>NORD, C. El funcionalismo en la enseñanza de traducción</w:t>
      </w:r>
      <w:r>
        <w:rPr>
          <w:rFonts w:ascii="Trebuchet MS" w:eastAsia="Trebuchet MS" w:hAnsi="Trebuchet MS" w:cs="Trebuchet MS"/>
          <w:i/>
          <w:color w:val="000000"/>
        </w:rPr>
        <w:t>. Mutatis Mutandis</w:t>
      </w:r>
      <w:r>
        <w:rPr>
          <w:rFonts w:ascii="Trebuchet MS" w:eastAsia="Trebuchet MS" w:hAnsi="Trebuchet MS" w:cs="Trebuchet MS"/>
          <w:color w:val="000000"/>
        </w:rPr>
        <w:t>. Vol. 2, No. 2. 2009: 209 – 243. Disponível em:&lt;http://goo.gl/7kdLWX&gt;. Acesso em: 03 mar.2023.</w:t>
      </w:r>
    </w:p>
    <w:p w:rsidR="00786381" w:rsidRDefault="00CA1F91">
      <w:pPr>
        <w:pBdr>
          <w:top w:val="nil"/>
          <w:left w:val="nil"/>
          <w:bottom w:val="nil"/>
          <w:right w:val="nil"/>
          <w:between w:val="nil"/>
        </w:pBdr>
        <w:spacing w:before="160" w:line="240" w:lineRule="auto"/>
        <w:ind w:left="851" w:hanging="851"/>
        <w:rPr>
          <w:rFonts w:ascii="Trebuchet MS" w:eastAsia="Trebuchet MS" w:hAnsi="Trebuchet MS" w:cs="Trebuchet MS"/>
          <w:color w:val="000000"/>
        </w:rPr>
      </w:pPr>
      <w:r>
        <w:rPr>
          <w:rFonts w:ascii="Trebuchet MS" w:eastAsia="Trebuchet MS" w:hAnsi="Trebuchet MS" w:cs="Trebuchet MS"/>
          <w:color w:val="000000"/>
        </w:rPr>
        <w:t>NORD, C. 2010.</w:t>
      </w:r>
      <w:r>
        <w:rPr>
          <w:rFonts w:ascii="Trebuchet MS" w:eastAsia="Trebuchet MS" w:hAnsi="Trebuchet MS" w:cs="Trebuchet MS"/>
          <w:color w:val="000000"/>
        </w:rPr>
        <w:t xml:space="preserve"> La intertextualidad como herramienta en el proceso de traducción</w:t>
      </w:r>
      <w:r>
        <w:rPr>
          <w:rFonts w:ascii="Trebuchet MS" w:eastAsia="Trebuchet MS" w:hAnsi="Trebuchet MS" w:cs="Trebuchet MS"/>
          <w:i/>
          <w:color w:val="000000"/>
        </w:rPr>
        <w:t>. Puentes</w:t>
      </w:r>
      <w:r>
        <w:rPr>
          <w:rFonts w:ascii="Trebuchet MS" w:eastAsia="Trebuchet MS" w:hAnsi="Trebuchet MS" w:cs="Trebuchet MS"/>
          <w:color w:val="000000"/>
        </w:rPr>
        <w:t>, nº 9. 2010:9-18. Disponível em:&lt;http://goo.gl/uSyzUl &gt;. Acesso em: 20 mar. 2015.</w:t>
      </w:r>
    </w:p>
    <w:p w:rsidR="00786381" w:rsidRDefault="00CA1F91">
      <w:pPr>
        <w:pBdr>
          <w:top w:val="nil"/>
          <w:left w:val="nil"/>
          <w:bottom w:val="nil"/>
          <w:right w:val="nil"/>
          <w:between w:val="nil"/>
        </w:pBdr>
        <w:spacing w:before="160" w:line="240" w:lineRule="auto"/>
        <w:ind w:left="851" w:hanging="851"/>
        <w:rPr>
          <w:rFonts w:ascii="Trebuchet MS" w:eastAsia="Trebuchet MS" w:hAnsi="Trebuchet MS" w:cs="Trebuchet MS"/>
          <w:color w:val="000000"/>
        </w:rPr>
      </w:pPr>
      <w:r>
        <w:rPr>
          <w:rFonts w:ascii="Trebuchet MS" w:eastAsia="Trebuchet MS" w:hAnsi="Trebuchet MS" w:cs="Trebuchet MS"/>
          <w:color w:val="000000"/>
        </w:rPr>
        <w:t xml:space="preserve">NORD, C. </w:t>
      </w:r>
      <w:r>
        <w:rPr>
          <w:rFonts w:ascii="Trebuchet MS" w:eastAsia="Trebuchet MS" w:hAnsi="Trebuchet MS" w:cs="Trebuchet MS"/>
          <w:i/>
          <w:color w:val="000000"/>
        </w:rPr>
        <w:t>Texto base-texto e texto-meta. Un modelo funcional de análisis pretraslativo.</w:t>
      </w:r>
      <w:r>
        <w:rPr>
          <w:rFonts w:ascii="Trebuchet MS" w:eastAsia="Trebuchet MS" w:hAnsi="Trebuchet MS" w:cs="Trebuchet MS"/>
          <w:color w:val="000000"/>
        </w:rPr>
        <w:t xml:space="preserve"> Tradução e a</w:t>
      </w:r>
      <w:r>
        <w:rPr>
          <w:rFonts w:ascii="Trebuchet MS" w:eastAsia="Trebuchet MS" w:hAnsi="Trebuchet MS" w:cs="Trebuchet MS"/>
          <w:color w:val="000000"/>
        </w:rPr>
        <w:t>daptação de Cristiane Nord. Castelló de la Plana: Publicacions de la Universitat Jaume I, 2012, 287 p.</w:t>
      </w:r>
    </w:p>
    <w:p w:rsidR="00786381" w:rsidRDefault="00CA1F91">
      <w:pPr>
        <w:pBdr>
          <w:top w:val="nil"/>
          <w:left w:val="nil"/>
          <w:bottom w:val="nil"/>
          <w:right w:val="nil"/>
          <w:between w:val="nil"/>
        </w:pBdr>
        <w:spacing w:before="160" w:line="240" w:lineRule="auto"/>
        <w:ind w:left="851" w:hanging="851"/>
        <w:rPr>
          <w:rFonts w:ascii="Trebuchet MS" w:eastAsia="Trebuchet MS" w:hAnsi="Trebuchet MS" w:cs="Trebuchet MS"/>
          <w:color w:val="000000"/>
        </w:rPr>
      </w:pPr>
      <w:r>
        <w:rPr>
          <w:rFonts w:ascii="Trebuchet MS" w:eastAsia="Trebuchet MS" w:hAnsi="Trebuchet MS" w:cs="Trebuchet MS"/>
          <w:color w:val="000000"/>
        </w:rPr>
        <w:t>NORD, C. Análise textual em tradução: bases teóricas, métodos e aplicação didática. Tradução e adaptação de Meta Elisabeth Zipser. São Paulo: Rafael Cope</w:t>
      </w:r>
      <w:r>
        <w:rPr>
          <w:rFonts w:ascii="Trebuchet MS" w:eastAsia="Trebuchet MS" w:hAnsi="Trebuchet MS" w:cs="Trebuchet MS"/>
          <w:color w:val="000000"/>
        </w:rPr>
        <w:t xml:space="preserve">tti Editor, 2016, 438 p.   </w:t>
      </w:r>
    </w:p>
    <w:p w:rsidR="00786381" w:rsidRDefault="00CA1F91">
      <w:pPr>
        <w:pBdr>
          <w:top w:val="nil"/>
          <w:left w:val="nil"/>
          <w:bottom w:val="nil"/>
          <w:right w:val="nil"/>
          <w:between w:val="nil"/>
        </w:pBdr>
        <w:spacing w:before="160" w:line="240" w:lineRule="auto"/>
        <w:ind w:left="851" w:hanging="851"/>
        <w:rPr>
          <w:rFonts w:ascii="Trebuchet MS" w:eastAsia="Trebuchet MS" w:hAnsi="Trebuchet MS" w:cs="Trebuchet MS"/>
          <w:color w:val="000000"/>
        </w:rPr>
      </w:pPr>
      <w:r>
        <w:rPr>
          <w:rFonts w:ascii="Trebuchet MS" w:eastAsia="Trebuchet MS" w:hAnsi="Trebuchet MS" w:cs="Trebuchet MS"/>
          <w:color w:val="000000"/>
        </w:rPr>
        <w:t xml:space="preserve">PASQUIER, A.; DOLZ, J. Um decálogo para ensinar a escrever. </w:t>
      </w:r>
      <w:r>
        <w:rPr>
          <w:rFonts w:ascii="Trebuchet MS" w:eastAsia="Trebuchet MS" w:hAnsi="Trebuchet MS" w:cs="Trebuchet MS"/>
          <w:i/>
          <w:color w:val="000000"/>
        </w:rPr>
        <w:t>Cultura y Educación</w:t>
      </w:r>
      <w:r>
        <w:rPr>
          <w:rFonts w:ascii="Trebuchet MS" w:eastAsia="Trebuchet MS" w:hAnsi="Trebuchet MS" w:cs="Trebuchet MS"/>
          <w:color w:val="000000"/>
        </w:rPr>
        <w:t>, 2, 1996: 31-41. Disponível em: &lt;http://dx.doi.org/10.1174/113564096763277706&gt;. Acesso em: 27 jun. 2023.</w:t>
      </w:r>
    </w:p>
    <w:p w:rsidR="00786381" w:rsidRDefault="00CA1F91">
      <w:pPr>
        <w:pBdr>
          <w:top w:val="nil"/>
          <w:left w:val="nil"/>
          <w:bottom w:val="nil"/>
          <w:right w:val="nil"/>
          <w:between w:val="nil"/>
        </w:pBdr>
        <w:spacing w:before="160" w:line="240" w:lineRule="auto"/>
        <w:ind w:left="851" w:hanging="851"/>
        <w:rPr>
          <w:rFonts w:ascii="Trebuchet MS" w:eastAsia="Trebuchet MS" w:hAnsi="Trebuchet MS" w:cs="Trebuchet MS"/>
          <w:color w:val="000000"/>
        </w:rPr>
      </w:pPr>
      <w:r>
        <w:rPr>
          <w:rFonts w:ascii="Trebuchet MS" w:eastAsia="Trebuchet MS" w:hAnsi="Trebuchet MS" w:cs="Trebuchet MS"/>
          <w:color w:val="000000"/>
        </w:rPr>
        <w:t>PIETRO, J.F.; SCHENEUWLY, B O Modelo Didáti</w:t>
      </w:r>
      <w:r>
        <w:rPr>
          <w:rFonts w:ascii="Trebuchet MS" w:eastAsia="Trebuchet MS" w:hAnsi="Trebuchet MS" w:cs="Trebuchet MS"/>
          <w:color w:val="000000"/>
        </w:rPr>
        <w:t xml:space="preserve">co do Gênero: um conceito da Engenharia Didática. </w:t>
      </w:r>
      <w:r>
        <w:rPr>
          <w:rFonts w:ascii="Trebuchet MS" w:eastAsia="Trebuchet MS" w:hAnsi="Trebuchet MS" w:cs="Trebuchet MS"/>
          <w:i/>
          <w:color w:val="000000"/>
        </w:rPr>
        <w:t>IN</w:t>
      </w:r>
      <w:r>
        <w:rPr>
          <w:rFonts w:ascii="Trebuchet MS" w:eastAsia="Trebuchet MS" w:hAnsi="Trebuchet MS" w:cs="Trebuchet MS"/>
          <w:color w:val="000000"/>
        </w:rPr>
        <w:t xml:space="preserve">: NASCIMENTO, E.L. </w:t>
      </w:r>
      <w:r>
        <w:rPr>
          <w:rFonts w:ascii="Trebuchet MS" w:eastAsia="Trebuchet MS" w:hAnsi="Trebuchet MS" w:cs="Trebuchet MS"/>
          <w:i/>
          <w:color w:val="000000"/>
        </w:rPr>
        <w:t>Gêneros textuais: da didática das línguas aos objetos de ensino</w:t>
      </w:r>
      <w:r>
        <w:rPr>
          <w:rFonts w:ascii="Trebuchet MS" w:eastAsia="Trebuchet MS" w:hAnsi="Trebuchet MS" w:cs="Trebuchet MS"/>
          <w:color w:val="000000"/>
        </w:rPr>
        <w:t>. Campinas: Pontes Editores, 2014: 51-81.</w:t>
      </w:r>
    </w:p>
    <w:p w:rsidR="00786381" w:rsidRDefault="00CA1F91">
      <w:pPr>
        <w:pBdr>
          <w:top w:val="nil"/>
          <w:left w:val="nil"/>
          <w:bottom w:val="nil"/>
          <w:right w:val="nil"/>
          <w:between w:val="nil"/>
        </w:pBdr>
        <w:spacing w:before="160" w:line="240" w:lineRule="auto"/>
        <w:ind w:left="851" w:hanging="851"/>
        <w:rPr>
          <w:rFonts w:ascii="Trebuchet MS" w:eastAsia="Trebuchet MS" w:hAnsi="Trebuchet MS" w:cs="Trebuchet MS"/>
          <w:color w:val="000000"/>
        </w:rPr>
      </w:pPr>
      <w:r>
        <w:rPr>
          <w:rFonts w:ascii="Trebuchet MS" w:eastAsia="Trebuchet MS" w:hAnsi="Trebuchet MS" w:cs="Trebuchet MS"/>
          <w:color w:val="000000"/>
        </w:rPr>
        <w:t xml:space="preserve">POLCHLOPEK, S. A.; ZIPSER, M. </w:t>
      </w:r>
      <w:r>
        <w:rPr>
          <w:rFonts w:ascii="Trebuchet MS" w:eastAsia="Trebuchet MS" w:hAnsi="Trebuchet MS" w:cs="Trebuchet MS"/>
          <w:i/>
          <w:color w:val="000000"/>
        </w:rPr>
        <w:t>Introdução aos Estudos da Tradução</w:t>
      </w:r>
      <w:r>
        <w:rPr>
          <w:rFonts w:ascii="Trebuchet MS" w:eastAsia="Trebuchet MS" w:hAnsi="Trebuchet MS" w:cs="Trebuchet MS"/>
          <w:color w:val="000000"/>
        </w:rPr>
        <w:t>. Florianópolis:</w:t>
      </w:r>
      <w:r>
        <w:rPr>
          <w:rFonts w:ascii="Trebuchet MS" w:eastAsia="Trebuchet MS" w:hAnsi="Trebuchet MS" w:cs="Trebuchet MS"/>
          <w:color w:val="000000"/>
        </w:rPr>
        <w:t xml:space="preserve"> LLE/CCE/UFSC, 2011, 179 p.</w:t>
      </w:r>
    </w:p>
    <w:p w:rsidR="00786381" w:rsidRDefault="00CA1F91">
      <w:pPr>
        <w:pBdr>
          <w:top w:val="nil"/>
          <w:left w:val="nil"/>
          <w:bottom w:val="nil"/>
          <w:right w:val="nil"/>
          <w:between w:val="nil"/>
        </w:pBdr>
        <w:spacing w:before="160" w:line="240" w:lineRule="auto"/>
        <w:ind w:left="851" w:hanging="851"/>
        <w:rPr>
          <w:rFonts w:ascii="Trebuchet MS" w:eastAsia="Trebuchet MS" w:hAnsi="Trebuchet MS" w:cs="Trebuchet MS"/>
          <w:color w:val="000000"/>
        </w:rPr>
      </w:pPr>
      <w:r>
        <w:rPr>
          <w:rFonts w:ascii="Trebuchet MS" w:eastAsia="Trebuchet MS" w:hAnsi="Trebuchet MS" w:cs="Trebuchet MS"/>
          <w:color w:val="000000"/>
        </w:rPr>
        <w:t>QUADRO EUROPEU COMUM DE REFERE</w:t>
      </w:r>
      <w:r>
        <w:rPr>
          <w:rFonts w:ascii="Arial" w:eastAsia="Arial" w:hAnsi="Arial" w:cs="Arial"/>
          <w:color w:val="000000"/>
        </w:rPr>
        <w:t>̂</w:t>
      </w:r>
      <w:r>
        <w:rPr>
          <w:rFonts w:ascii="Arial" w:eastAsia="Arial" w:hAnsi="Arial" w:cs="Arial"/>
          <w:color w:val="000000"/>
        </w:rPr>
        <w:t xml:space="preserve">NCIA PARA AS LÍNGUAS: aprendizagem, ensino, avaliação. Porto, Edições ASA, 2001. </w:t>
      </w:r>
    </w:p>
    <w:p w:rsidR="00786381" w:rsidRDefault="00CA1F91">
      <w:pPr>
        <w:pBdr>
          <w:top w:val="nil"/>
          <w:left w:val="nil"/>
          <w:bottom w:val="nil"/>
          <w:right w:val="nil"/>
          <w:between w:val="nil"/>
        </w:pBdr>
        <w:spacing w:before="160" w:line="240" w:lineRule="auto"/>
        <w:ind w:left="851" w:hanging="851"/>
        <w:rPr>
          <w:rFonts w:ascii="Trebuchet MS" w:eastAsia="Trebuchet MS" w:hAnsi="Trebuchet MS" w:cs="Trebuchet MS"/>
          <w:color w:val="000000"/>
        </w:rPr>
      </w:pPr>
      <w:r>
        <w:rPr>
          <w:rFonts w:ascii="Trebuchet MS" w:eastAsia="Trebuchet MS" w:hAnsi="Trebuchet MS" w:cs="Trebuchet MS"/>
          <w:color w:val="000000"/>
        </w:rPr>
        <w:t xml:space="preserve">REISS, Katharina; VERMEER, Hans J. </w:t>
      </w:r>
      <w:r>
        <w:rPr>
          <w:rFonts w:ascii="Trebuchet MS" w:eastAsia="Trebuchet MS" w:hAnsi="Trebuchet MS" w:cs="Trebuchet MS"/>
          <w:i/>
          <w:color w:val="000000"/>
        </w:rPr>
        <w:t>Fundamentos para una Teoría Funcional de la Traducción.</w:t>
      </w:r>
      <w:r>
        <w:rPr>
          <w:rFonts w:ascii="Trebuchet MS" w:eastAsia="Trebuchet MS" w:hAnsi="Trebuchet MS" w:cs="Trebuchet MS"/>
          <w:color w:val="000000"/>
        </w:rPr>
        <w:t xml:space="preserve"> Tradução Santa Garc</w:t>
      </w:r>
      <w:r>
        <w:rPr>
          <w:rFonts w:ascii="Trebuchet MS" w:eastAsia="Trebuchet MS" w:hAnsi="Trebuchet MS" w:cs="Trebuchet MS"/>
          <w:color w:val="000000"/>
        </w:rPr>
        <w:t>ía Reina e Celia Martín de Léon. Edição Akal, 1996, 243 p.</w:t>
      </w:r>
    </w:p>
    <w:p w:rsidR="00786381" w:rsidRDefault="00CA1F91">
      <w:pPr>
        <w:pBdr>
          <w:top w:val="nil"/>
          <w:left w:val="nil"/>
          <w:bottom w:val="nil"/>
          <w:right w:val="nil"/>
          <w:between w:val="nil"/>
        </w:pBdr>
        <w:spacing w:before="160" w:line="240" w:lineRule="auto"/>
        <w:ind w:left="851" w:hanging="851"/>
        <w:rPr>
          <w:rFonts w:ascii="Trebuchet MS" w:eastAsia="Trebuchet MS" w:hAnsi="Trebuchet MS" w:cs="Trebuchet MS"/>
          <w:color w:val="000000"/>
        </w:rPr>
      </w:pPr>
      <w:r>
        <w:rPr>
          <w:rFonts w:ascii="Trebuchet MS" w:eastAsia="Trebuchet MS" w:hAnsi="Trebuchet MS" w:cs="Trebuchet MS"/>
          <w:color w:val="000000"/>
        </w:rPr>
        <w:t xml:space="preserve">SOARES, A. </w:t>
      </w:r>
      <w:r>
        <w:rPr>
          <w:rFonts w:ascii="Trebuchet MS" w:eastAsia="Trebuchet MS" w:hAnsi="Trebuchet MS" w:cs="Trebuchet MS"/>
          <w:i/>
          <w:color w:val="000000"/>
        </w:rPr>
        <w:t>Gêneros literários</w:t>
      </w:r>
      <w:r>
        <w:rPr>
          <w:rFonts w:ascii="Trebuchet MS" w:eastAsia="Trebuchet MS" w:hAnsi="Trebuchet MS" w:cs="Trebuchet MS"/>
          <w:color w:val="000000"/>
        </w:rPr>
        <w:t>. 6º ed, São Paulo: Ática, 2004, 174 p.</w:t>
      </w:r>
    </w:p>
    <w:p w:rsidR="00786381" w:rsidRDefault="00CA1F91">
      <w:pPr>
        <w:pBdr>
          <w:top w:val="nil"/>
          <w:left w:val="nil"/>
          <w:bottom w:val="nil"/>
          <w:right w:val="nil"/>
          <w:between w:val="nil"/>
        </w:pBdr>
        <w:spacing w:before="160" w:line="240" w:lineRule="auto"/>
        <w:ind w:left="851" w:hanging="851"/>
        <w:rPr>
          <w:rFonts w:ascii="Trebuchet MS" w:eastAsia="Trebuchet MS" w:hAnsi="Trebuchet MS" w:cs="Trebuchet MS"/>
          <w:color w:val="000000"/>
        </w:rPr>
      </w:pPr>
      <w:r>
        <w:rPr>
          <w:rFonts w:ascii="Trebuchet MS" w:eastAsia="Trebuchet MS" w:hAnsi="Trebuchet MS" w:cs="Trebuchet MS"/>
          <w:color w:val="000000"/>
        </w:rPr>
        <w:lastRenderedPageBreak/>
        <w:t>TRAVAGLIA, N.G.Tradução retextualização: a tradução numa perspectiva textual. 2a ed. Uberlândia: EDUFU, 2013, 308 p.</w:t>
      </w:r>
    </w:p>
    <w:p w:rsidR="00786381" w:rsidRDefault="00CA1F91">
      <w:pPr>
        <w:pBdr>
          <w:top w:val="nil"/>
          <w:left w:val="nil"/>
          <w:bottom w:val="nil"/>
          <w:right w:val="nil"/>
          <w:between w:val="nil"/>
        </w:pBdr>
        <w:spacing w:before="160" w:line="240" w:lineRule="auto"/>
        <w:ind w:left="851" w:hanging="851"/>
        <w:rPr>
          <w:rFonts w:ascii="Trebuchet MS" w:eastAsia="Trebuchet MS" w:hAnsi="Trebuchet MS" w:cs="Trebuchet MS"/>
          <w:color w:val="000000"/>
        </w:rPr>
      </w:pPr>
      <w:r>
        <w:rPr>
          <w:rFonts w:ascii="Trebuchet MS" w:eastAsia="Trebuchet MS" w:hAnsi="Trebuchet MS" w:cs="Trebuchet MS"/>
          <w:color w:val="000000"/>
        </w:rPr>
        <w:t>UNIVERSIDADE FEDERAL DO CEARÁ, 2018. Projeto Político-Pedagógico: curso de Letras Língua Espanhola e suas Literaturas nas modalidades, licenciatura e bacharelado, no período noturno, 2018. Disponível em: &lt; https://si3.ufc.br/sigaa/public/curso/ppp.jsf?lc=p</w:t>
      </w:r>
      <w:r>
        <w:rPr>
          <w:rFonts w:ascii="Trebuchet MS" w:eastAsia="Trebuchet MS" w:hAnsi="Trebuchet MS" w:cs="Trebuchet MS"/>
          <w:color w:val="000000"/>
        </w:rPr>
        <w:t>t_BR&amp;id=657507&gt;. Acesso em: 20.jun.2023.</w:t>
      </w:r>
    </w:p>
    <w:p w:rsidR="00786381" w:rsidRDefault="00786381">
      <w:pPr>
        <w:pBdr>
          <w:top w:val="nil"/>
          <w:left w:val="nil"/>
          <w:bottom w:val="nil"/>
          <w:right w:val="nil"/>
          <w:between w:val="nil"/>
        </w:pBdr>
        <w:spacing w:before="160" w:line="240" w:lineRule="auto"/>
        <w:ind w:left="851" w:hanging="851"/>
        <w:rPr>
          <w:rFonts w:ascii="Trebuchet MS" w:eastAsia="Trebuchet MS" w:hAnsi="Trebuchet MS" w:cs="Trebuchet MS"/>
          <w:b/>
          <w:color w:val="000000"/>
        </w:rPr>
      </w:pPr>
    </w:p>
    <w:p w:rsidR="00786381" w:rsidRDefault="00786381">
      <w:pPr>
        <w:pBdr>
          <w:top w:val="nil"/>
          <w:left w:val="nil"/>
          <w:bottom w:val="nil"/>
          <w:right w:val="nil"/>
          <w:between w:val="nil"/>
        </w:pBdr>
        <w:spacing w:before="160"/>
        <w:ind w:firstLine="709"/>
        <w:rPr>
          <w:rFonts w:ascii="Trebuchet MS" w:eastAsia="Trebuchet MS" w:hAnsi="Trebuchet MS" w:cs="Trebuchet MS"/>
          <w:color w:val="2F5496"/>
        </w:rPr>
      </w:pPr>
      <w:bookmarkStart w:id="1" w:name="_GoBack"/>
      <w:bookmarkEnd w:id="1"/>
    </w:p>
    <w:sectPr w:rsidR="00786381" w:rsidSect="005176E8">
      <w:headerReference w:type="default" r:id="rId10"/>
      <w:footerReference w:type="default" r:id="rId11"/>
      <w:pgSz w:w="11906" w:h="16838"/>
      <w:pgMar w:top="1417" w:right="1701" w:bottom="1417" w:left="1701" w:header="708" w:footer="708" w:gutter="0"/>
      <w:pgNumType w:start="117"/>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F91" w:rsidRDefault="00CA1F91">
      <w:pPr>
        <w:spacing w:after="0" w:line="240" w:lineRule="auto"/>
      </w:pPr>
      <w:r>
        <w:separator/>
      </w:r>
    </w:p>
  </w:endnote>
  <w:endnote w:type="continuationSeparator" w:id="0">
    <w:p w:rsidR="00CA1F91" w:rsidRDefault="00CA1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381" w:rsidRDefault="00CA1F91">
    <w:pPr>
      <w:spacing w:after="0" w:line="240" w:lineRule="auto"/>
      <w:jc w:val="center"/>
      <w:rPr>
        <w:rFonts w:ascii="Trebuchet MS" w:eastAsia="Trebuchet MS" w:hAnsi="Trebuchet MS" w:cs="Trebuchet MS"/>
        <w:sz w:val="22"/>
        <w:szCs w:val="22"/>
      </w:rPr>
    </w:pPr>
    <w:r>
      <w:rPr>
        <w:rFonts w:ascii="Trebuchet MS" w:eastAsia="Trebuchet MS" w:hAnsi="Trebuchet MS" w:cs="Trebuchet MS"/>
        <w:sz w:val="22"/>
        <w:szCs w:val="22"/>
      </w:rPr>
      <w:t>TradT</w:t>
    </w:r>
    <w:r w:rsidR="005176E8">
      <w:rPr>
        <w:rFonts w:ascii="Trebuchet MS" w:eastAsia="Trebuchet MS" w:hAnsi="Trebuchet MS" w:cs="Trebuchet MS"/>
        <w:sz w:val="22"/>
        <w:szCs w:val="22"/>
      </w:rPr>
      <w:t>erm, São Paulo, v.46, p. 117-140</w:t>
    </w:r>
  </w:p>
  <w:p w:rsidR="00786381" w:rsidRDefault="00CA1F91">
    <w:pPr>
      <w:spacing w:after="0" w:line="240" w:lineRule="auto"/>
      <w:jc w:val="center"/>
    </w:pPr>
    <w:hyperlink r:id="rId1">
      <w:r>
        <w:rPr>
          <w:rFonts w:ascii="Trebuchet MS" w:eastAsia="Trebuchet MS" w:hAnsi="Trebuchet MS" w:cs="Trebuchet MS"/>
          <w:color w:val="0563C1"/>
          <w:sz w:val="22"/>
          <w:szCs w:val="22"/>
          <w:u w:val="single"/>
        </w:rPr>
        <w:t>www.revistas.usp.br/tradterm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F91" w:rsidRDefault="00CA1F91">
      <w:pPr>
        <w:spacing w:after="0" w:line="240" w:lineRule="auto"/>
      </w:pPr>
      <w:r>
        <w:separator/>
      </w:r>
    </w:p>
  </w:footnote>
  <w:footnote w:type="continuationSeparator" w:id="0">
    <w:p w:rsidR="00CA1F91" w:rsidRDefault="00CA1F91">
      <w:pPr>
        <w:spacing w:after="0" w:line="240" w:lineRule="auto"/>
      </w:pPr>
      <w:r>
        <w:continuationSeparator/>
      </w:r>
    </w:p>
  </w:footnote>
  <w:footnote w:id="1">
    <w:p w:rsidR="005176E8" w:rsidRPr="005176E8" w:rsidRDefault="005176E8">
      <w:pPr>
        <w:pStyle w:val="Textodenotaderodap"/>
        <w:rPr>
          <w:rFonts w:ascii="Trebuchet MS" w:hAnsi="Trebuchet MS"/>
        </w:rPr>
      </w:pPr>
      <w:r w:rsidRPr="005176E8">
        <w:rPr>
          <w:rStyle w:val="Refdenotaderodap"/>
          <w:rFonts w:ascii="Trebuchet MS" w:hAnsi="Trebuchet MS"/>
        </w:rPr>
        <w:t>*</w:t>
      </w:r>
      <w:r w:rsidRPr="005176E8">
        <w:rPr>
          <w:rFonts w:ascii="Trebuchet MS" w:hAnsi="Trebuchet MS"/>
        </w:rPr>
        <w:t xml:space="preserve"> Univers</w:t>
      </w:r>
      <w:r>
        <w:rPr>
          <w:rFonts w:ascii="Trebuchet MS" w:hAnsi="Trebuchet MS"/>
        </w:rPr>
        <w:t xml:space="preserve">idade Federal de Santa Catarina; </w:t>
      </w:r>
      <w:hyperlink r:id="rId1" w:history="1">
        <w:r w:rsidRPr="003876C4">
          <w:rPr>
            <w:rStyle w:val="Hyperlink"/>
            <w:rFonts w:ascii="Trebuchet MS" w:hAnsi="Trebuchet MS"/>
          </w:rPr>
          <w:t>valdecy.pontes@ufc.br</w:t>
        </w:r>
      </w:hyperlink>
      <w:r>
        <w:rPr>
          <w:rFonts w:ascii="Trebuchet MS" w:hAnsi="Trebuchet MS"/>
        </w:rPr>
        <w:t xml:space="preserve">; </w:t>
      </w:r>
      <w:hyperlink r:id="rId2" w:history="1">
        <w:r w:rsidRPr="003876C4">
          <w:rPr>
            <w:rStyle w:val="Hyperlink"/>
            <w:rFonts w:ascii="Trebuchet MS" w:hAnsi="Trebuchet MS"/>
          </w:rPr>
          <w:t>https://orcid.org/0000-0002-8183-9259</w:t>
        </w:r>
      </w:hyperlink>
      <w:r>
        <w:rPr>
          <w:rFonts w:ascii="Trebuchet MS" w:hAnsi="Trebuchet MS"/>
        </w:rPr>
        <w:t xml:space="preserve">. </w:t>
      </w:r>
    </w:p>
  </w:footnote>
  <w:footnote w:id="2">
    <w:p w:rsidR="005176E8" w:rsidRPr="005176E8" w:rsidRDefault="005176E8" w:rsidP="005176E8">
      <w:pPr>
        <w:pStyle w:val="Textodenotaderodap"/>
        <w:rPr>
          <w:rFonts w:ascii="Trebuchet MS" w:hAnsi="Trebuchet MS"/>
        </w:rPr>
      </w:pPr>
      <w:r w:rsidRPr="005176E8">
        <w:rPr>
          <w:rStyle w:val="Refdenotaderodap"/>
          <w:rFonts w:ascii="Trebuchet MS" w:hAnsi="Trebuchet MS"/>
        </w:rPr>
        <w:t>**</w:t>
      </w:r>
      <w:r w:rsidRPr="005176E8">
        <w:rPr>
          <w:rFonts w:ascii="Trebuchet MS" w:hAnsi="Trebuchet MS"/>
        </w:rPr>
        <w:t xml:space="preserve"> Instituto</w:t>
      </w:r>
      <w:r>
        <w:rPr>
          <w:rFonts w:ascii="Trebuchet MS" w:hAnsi="Trebuchet MS"/>
        </w:rPr>
        <w:t xml:space="preserve"> </w:t>
      </w:r>
      <w:r w:rsidRPr="005176E8">
        <w:rPr>
          <w:rFonts w:ascii="Trebuchet MS" w:hAnsi="Trebuchet MS"/>
        </w:rPr>
        <w:t>Federal</w:t>
      </w:r>
      <w:r>
        <w:rPr>
          <w:rFonts w:ascii="Trebuchet MS" w:hAnsi="Trebuchet MS"/>
        </w:rPr>
        <w:t xml:space="preserve"> </w:t>
      </w:r>
      <w:r w:rsidRPr="005176E8">
        <w:rPr>
          <w:rFonts w:ascii="Trebuchet MS" w:hAnsi="Trebuchet MS"/>
        </w:rPr>
        <w:t>de</w:t>
      </w:r>
      <w:r>
        <w:rPr>
          <w:rFonts w:ascii="Trebuchet MS" w:hAnsi="Trebuchet MS"/>
        </w:rPr>
        <w:t xml:space="preserve"> </w:t>
      </w:r>
      <w:r w:rsidRPr="005176E8">
        <w:rPr>
          <w:rFonts w:ascii="Trebuchet MS" w:hAnsi="Trebuchet MS"/>
        </w:rPr>
        <w:t>Educac</w:t>
      </w:r>
      <w:r w:rsidRPr="005176E8">
        <w:rPr>
          <w:rFonts w:ascii="Arial" w:hAnsi="Arial" w:cs="Arial"/>
        </w:rPr>
        <w:t>̧</w:t>
      </w:r>
      <w:r w:rsidRPr="005176E8">
        <w:rPr>
          <w:rFonts w:ascii="Trebuchet MS" w:hAnsi="Trebuchet MS"/>
        </w:rPr>
        <w:t>ão,</w:t>
      </w:r>
      <w:r>
        <w:rPr>
          <w:rFonts w:ascii="Trebuchet MS" w:hAnsi="Trebuchet MS"/>
        </w:rPr>
        <w:t xml:space="preserve"> </w:t>
      </w:r>
      <w:r w:rsidRPr="005176E8">
        <w:rPr>
          <w:rFonts w:ascii="Trebuchet MS" w:hAnsi="Trebuchet MS"/>
        </w:rPr>
        <w:t>Cie</w:t>
      </w:r>
      <w:r w:rsidRPr="005176E8">
        <w:rPr>
          <w:rFonts w:ascii="Arial" w:hAnsi="Arial" w:cs="Arial"/>
        </w:rPr>
        <w:t>̂</w:t>
      </w:r>
      <w:r w:rsidRPr="005176E8">
        <w:rPr>
          <w:rFonts w:ascii="Trebuchet MS" w:hAnsi="Trebuchet MS"/>
        </w:rPr>
        <w:t>ncia</w:t>
      </w:r>
      <w:r>
        <w:rPr>
          <w:rFonts w:ascii="Trebuchet MS" w:hAnsi="Trebuchet MS"/>
        </w:rPr>
        <w:t xml:space="preserve"> </w:t>
      </w:r>
      <w:r w:rsidRPr="005176E8">
        <w:rPr>
          <w:rFonts w:ascii="Trebuchet MS" w:hAnsi="Trebuchet MS"/>
        </w:rPr>
        <w:t>e</w:t>
      </w:r>
      <w:r>
        <w:rPr>
          <w:rFonts w:ascii="Trebuchet MS" w:hAnsi="Trebuchet MS"/>
        </w:rPr>
        <w:t xml:space="preserve"> </w:t>
      </w:r>
      <w:r w:rsidRPr="005176E8">
        <w:rPr>
          <w:rFonts w:ascii="Trebuchet MS" w:hAnsi="Trebuchet MS"/>
        </w:rPr>
        <w:t>Tecnologia</w:t>
      </w:r>
      <w:r>
        <w:rPr>
          <w:rFonts w:ascii="Trebuchet MS" w:hAnsi="Trebuchet MS"/>
        </w:rPr>
        <w:t xml:space="preserve"> </w:t>
      </w:r>
      <w:r w:rsidRPr="005176E8">
        <w:rPr>
          <w:rFonts w:ascii="Trebuchet MS" w:hAnsi="Trebuchet MS"/>
        </w:rPr>
        <w:t>do</w:t>
      </w:r>
      <w:r>
        <w:rPr>
          <w:rFonts w:ascii="Trebuchet MS" w:hAnsi="Trebuchet MS"/>
        </w:rPr>
        <w:t xml:space="preserve"> Ceará; </w:t>
      </w:r>
      <w:r w:rsidRPr="005176E8">
        <w:rPr>
          <w:rFonts w:ascii="Trebuchet MS" w:hAnsi="Trebuchet MS"/>
        </w:rPr>
        <w:t>l</w:t>
      </w:r>
      <w:hyperlink r:id="rId3" w:history="1">
        <w:r w:rsidRPr="003876C4">
          <w:rPr>
            <w:rStyle w:val="Hyperlink"/>
            <w:rFonts w:ascii="Trebuchet MS" w:hAnsi="Trebuchet MS"/>
          </w:rPr>
          <w:t>ivya.oliveira@ifce.edu.br;</w:t>
        </w:r>
      </w:hyperlink>
      <w:r>
        <w:rPr>
          <w:rFonts w:ascii="Trebuchet MS" w:hAnsi="Trebuchet MS"/>
        </w:rPr>
        <w:t xml:space="preserve"> </w:t>
      </w:r>
      <w:hyperlink r:id="rId4" w:history="1">
        <w:r w:rsidRPr="003876C4">
          <w:rPr>
            <w:rStyle w:val="Hyperlink"/>
            <w:rFonts w:ascii="Trebuchet MS" w:hAnsi="Trebuchet MS"/>
          </w:rPr>
          <w:t>https://orcid.org/0000-0002-7450-0660</w:t>
        </w:r>
      </w:hyperlink>
      <w:r>
        <w:rPr>
          <w:rFonts w:ascii="Trebuchet MS" w:hAnsi="Trebuchet MS"/>
        </w:rPr>
        <w:t xml:space="preserve">. </w:t>
      </w:r>
    </w:p>
  </w:footnote>
  <w:footnote w:id="3">
    <w:p w:rsidR="005176E8" w:rsidRPr="005176E8" w:rsidRDefault="005176E8" w:rsidP="005176E8">
      <w:pPr>
        <w:pStyle w:val="Textodenotaderodap"/>
        <w:rPr>
          <w:rFonts w:ascii="Trebuchet MS" w:hAnsi="Trebuchet MS"/>
        </w:rPr>
      </w:pPr>
      <w:r w:rsidRPr="005176E8">
        <w:rPr>
          <w:rStyle w:val="Refdenotaderodap"/>
          <w:rFonts w:ascii="Trebuchet MS" w:hAnsi="Trebuchet MS"/>
        </w:rPr>
        <w:t>***</w:t>
      </w:r>
      <w:r w:rsidRPr="005176E8">
        <w:rPr>
          <w:rFonts w:ascii="Trebuchet MS" w:hAnsi="Trebuchet MS"/>
        </w:rPr>
        <w:t xml:space="preserve"> Universida</w:t>
      </w:r>
      <w:r>
        <w:rPr>
          <w:rFonts w:ascii="Trebuchet MS" w:hAnsi="Trebuchet MS"/>
        </w:rPr>
        <w:t xml:space="preserve"> </w:t>
      </w:r>
      <w:r w:rsidRPr="005176E8">
        <w:rPr>
          <w:rFonts w:ascii="Trebuchet MS" w:hAnsi="Trebuchet MS"/>
        </w:rPr>
        <w:t>de</w:t>
      </w:r>
      <w:r>
        <w:rPr>
          <w:rFonts w:ascii="Trebuchet MS" w:hAnsi="Trebuchet MS"/>
        </w:rPr>
        <w:t xml:space="preserve"> </w:t>
      </w:r>
      <w:r w:rsidRPr="005176E8">
        <w:rPr>
          <w:rFonts w:ascii="Trebuchet MS" w:hAnsi="Trebuchet MS"/>
        </w:rPr>
        <w:t>Federal</w:t>
      </w:r>
      <w:r>
        <w:rPr>
          <w:rFonts w:ascii="Trebuchet MS" w:hAnsi="Trebuchet MS"/>
        </w:rPr>
        <w:t xml:space="preserve"> do Ceará; </w:t>
      </w:r>
      <w:hyperlink r:id="rId5" w:history="1">
        <w:r w:rsidRPr="003876C4">
          <w:rPr>
            <w:rStyle w:val="Hyperlink"/>
            <w:rFonts w:ascii="Trebuchet MS" w:hAnsi="Trebuchet MS"/>
          </w:rPr>
          <w:t>ninisi_td@hotmail.com</w:t>
        </w:r>
      </w:hyperlink>
      <w:r>
        <w:rPr>
          <w:rFonts w:ascii="Trebuchet MS" w:hAnsi="Trebuchet MS"/>
        </w:rPr>
        <w:t xml:space="preserve">; </w:t>
      </w:r>
      <w:hyperlink r:id="rId6" w:history="1">
        <w:r w:rsidRPr="003876C4">
          <w:rPr>
            <w:rStyle w:val="Hyperlink"/>
            <w:rFonts w:ascii="Trebuchet MS" w:hAnsi="Trebuchet MS"/>
          </w:rPr>
          <w:t>https://orcid.org/0000-0002-5016-6100</w:t>
        </w:r>
      </w:hyperlink>
      <w:r>
        <w:rPr>
          <w:rFonts w:ascii="Trebuchet MS" w:hAnsi="Trebuchet MS"/>
        </w:rPr>
        <w:t xml:space="preserve">. </w:t>
      </w:r>
    </w:p>
  </w:footnote>
  <w:footnote w:id="4">
    <w:p w:rsidR="00786381" w:rsidRPr="005176E8" w:rsidRDefault="00CA1F91">
      <w:pPr>
        <w:pBdr>
          <w:top w:val="nil"/>
          <w:left w:val="nil"/>
          <w:bottom w:val="nil"/>
          <w:right w:val="nil"/>
          <w:between w:val="nil"/>
        </w:pBdr>
        <w:spacing w:after="0" w:line="240" w:lineRule="auto"/>
        <w:rPr>
          <w:rFonts w:ascii="Trebuchet MS" w:eastAsia="Trebuchet MS" w:hAnsi="Trebuchet MS" w:cs="Trebuchet MS"/>
          <w:color w:val="000000"/>
          <w:sz w:val="20"/>
          <w:szCs w:val="20"/>
        </w:rPr>
      </w:pPr>
      <w:r w:rsidRPr="005176E8">
        <w:rPr>
          <w:rFonts w:ascii="Trebuchet MS" w:hAnsi="Trebuchet MS"/>
          <w:sz w:val="20"/>
          <w:szCs w:val="20"/>
          <w:vertAlign w:val="superscript"/>
        </w:rPr>
        <w:footnoteRef/>
      </w:r>
      <w:r w:rsidRPr="005176E8">
        <w:rPr>
          <w:rFonts w:ascii="Trebuchet MS" w:hAnsi="Trebuchet MS"/>
          <w:color w:val="000000"/>
          <w:sz w:val="20"/>
          <w:szCs w:val="20"/>
        </w:rPr>
        <w:t xml:space="preserve"> </w:t>
      </w:r>
      <w:r w:rsidRPr="005176E8">
        <w:rPr>
          <w:rFonts w:ascii="Trebuchet MS" w:eastAsia="Trebuchet MS" w:hAnsi="Trebuchet MS" w:cs="Trebuchet MS"/>
          <w:color w:val="000000"/>
          <w:sz w:val="20"/>
          <w:szCs w:val="20"/>
        </w:rPr>
        <w:t>Esta sequência didática inicial não consiste em um modelo ou plano de aula, pois deve ser adaptada de acordo com o contexto e objetivos de aprendizagem, tempo disponível para as aul</w:t>
      </w:r>
      <w:r w:rsidRPr="005176E8">
        <w:rPr>
          <w:rFonts w:ascii="Trebuchet MS" w:eastAsia="Trebuchet MS" w:hAnsi="Trebuchet MS" w:cs="Trebuchet MS"/>
          <w:color w:val="000000"/>
          <w:sz w:val="20"/>
          <w:szCs w:val="20"/>
        </w:rPr>
        <w:t>as, além das dificuldades apresentadas pelos estudantes ao preencher o quadro de análise pré-tradutória de Nord (2012, 2016) e/ou realizar a primeira tradução do TB.</w:t>
      </w:r>
    </w:p>
  </w:footnote>
  <w:footnote w:id="5">
    <w:p w:rsidR="00786381" w:rsidRPr="005176E8" w:rsidRDefault="00CA1F91">
      <w:pPr>
        <w:pBdr>
          <w:top w:val="nil"/>
          <w:left w:val="nil"/>
          <w:bottom w:val="nil"/>
          <w:right w:val="nil"/>
          <w:between w:val="nil"/>
        </w:pBdr>
        <w:spacing w:line="240" w:lineRule="auto"/>
        <w:rPr>
          <w:rFonts w:ascii="Trebuchet MS" w:eastAsia="Trebuchet MS" w:hAnsi="Trebuchet MS" w:cs="Trebuchet MS"/>
          <w:color w:val="000000"/>
          <w:sz w:val="20"/>
          <w:szCs w:val="20"/>
        </w:rPr>
      </w:pPr>
      <w:r w:rsidRPr="005176E8">
        <w:rPr>
          <w:rFonts w:ascii="Trebuchet MS" w:hAnsi="Trebuchet MS"/>
          <w:sz w:val="20"/>
          <w:szCs w:val="20"/>
          <w:vertAlign w:val="superscript"/>
        </w:rPr>
        <w:footnoteRef/>
      </w:r>
      <w:r w:rsidRPr="005176E8">
        <w:rPr>
          <w:rFonts w:ascii="Trebuchet MS" w:eastAsia="Arial" w:hAnsi="Trebuchet MS" w:cs="Arial"/>
          <w:color w:val="000000"/>
          <w:sz w:val="20"/>
          <w:szCs w:val="20"/>
        </w:rPr>
        <w:t xml:space="preserve"> Tomamos como base os níveis de aprendizagem do Quadro Europeu Comum de Refere</w:t>
      </w:r>
      <w:r w:rsidRPr="005176E8">
        <w:rPr>
          <w:rFonts w:ascii="Arial" w:eastAsia="Arial" w:hAnsi="Arial" w:cs="Arial"/>
          <w:color w:val="000000"/>
          <w:sz w:val="20"/>
          <w:szCs w:val="20"/>
        </w:rPr>
        <w:t>̂</w:t>
      </w:r>
      <w:r w:rsidRPr="005176E8">
        <w:rPr>
          <w:rFonts w:ascii="Trebuchet MS" w:eastAsia="Arial" w:hAnsi="Trebuchet MS" w:cs="Arial"/>
          <w:color w:val="000000"/>
          <w:sz w:val="20"/>
          <w:szCs w:val="20"/>
        </w:rPr>
        <w:t>ncia para</w:t>
      </w:r>
      <w:r w:rsidRPr="005176E8">
        <w:rPr>
          <w:rFonts w:ascii="Trebuchet MS" w:eastAsia="Arial" w:hAnsi="Trebuchet MS" w:cs="Arial"/>
          <w:color w:val="000000"/>
          <w:sz w:val="20"/>
          <w:szCs w:val="20"/>
        </w:rPr>
        <w:t xml:space="preserve"> as Línguas (QECR), documento elaborado por sugestão do Conselho Europeu para nortear o ensino de Línguas na comunidade europeia. Conforme o QECR, o nível A2 é considerado como elementar, isto significa que alguém é considerado estar neste nível, n</w:t>
      </w:r>
      <w:r w:rsidRPr="005176E8">
        <w:rPr>
          <w:rFonts w:ascii="Trebuchet MS" w:eastAsia="Arial" w:hAnsi="Trebuchet MS" w:cs="Arial"/>
          <w:color w:val="000000"/>
          <w:sz w:val="20"/>
          <w:szCs w:val="20"/>
        </w:rPr>
        <w:t>o que se refere ao a</w:t>
      </w:r>
      <w:r w:rsidRPr="005176E8">
        <w:rPr>
          <w:rFonts w:ascii="Arial" w:eastAsia="Arial" w:hAnsi="Arial" w:cs="Arial"/>
          <w:color w:val="000000"/>
          <w:sz w:val="20"/>
          <w:szCs w:val="20"/>
        </w:rPr>
        <w:t>̂</w:t>
      </w:r>
      <w:r w:rsidRPr="005176E8">
        <w:rPr>
          <w:rFonts w:ascii="Trebuchet MS" w:eastAsia="Arial" w:hAnsi="Trebuchet MS" w:cs="Arial"/>
          <w:color w:val="000000"/>
          <w:sz w:val="20"/>
          <w:szCs w:val="20"/>
        </w:rPr>
        <w:t xml:space="preserve">mbito linguístico geral, quando </w:t>
      </w:r>
      <w:r w:rsidRPr="005176E8">
        <w:rPr>
          <w:rFonts w:ascii="Trebuchet MS" w:eastAsia="Arial" w:hAnsi="Trebuchet MS" w:cs="Trebuchet MS"/>
          <w:color w:val="000000"/>
          <w:sz w:val="20"/>
          <w:szCs w:val="20"/>
        </w:rPr>
        <w:t>“</w:t>
      </w:r>
      <w:r w:rsidRPr="005176E8">
        <w:rPr>
          <w:rFonts w:ascii="Trebuchet MS" w:eastAsia="Arial" w:hAnsi="Trebuchet MS" w:cs="Arial"/>
          <w:color w:val="000000"/>
          <w:sz w:val="20"/>
          <w:szCs w:val="20"/>
        </w:rPr>
        <w:t>É capaz de compreender frases isoladas e expressões frequentes relacionadas com áreas de prioridade imediata (p. ex.: informac</w:t>
      </w:r>
      <w:r w:rsidRPr="005176E8">
        <w:rPr>
          <w:rFonts w:ascii="Arial" w:eastAsia="Arial" w:hAnsi="Arial" w:cs="Arial"/>
          <w:color w:val="000000"/>
          <w:sz w:val="20"/>
          <w:szCs w:val="20"/>
        </w:rPr>
        <w:t>̧</w:t>
      </w:r>
      <w:r w:rsidRPr="005176E8">
        <w:rPr>
          <w:rFonts w:ascii="Trebuchet MS" w:eastAsia="Arial" w:hAnsi="Trebuchet MS" w:cs="Arial"/>
          <w:color w:val="000000"/>
          <w:sz w:val="20"/>
          <w:szCs w:val="20"/>
        </w:rPr>
        <w:t>ões pessoais e familiares simples, compras, meio circundante). É capa</w:t>
      </w:r>
      <w:r w:rsidRPr="005176E8">
        <w:rPr>
          <w:rFonts w:ascii="Trebuchet MS" w:eastAsia="Arial" w:hAnsi="Trebuchet MS" w:cs="Arial"/>
          <w:color w:val="000000"/>
          <w:sz w:val="20"/>
          <w:szCs w:val="20"/>
        </w:rPr>
        <w:t>z de comunicar em tarefas simples e em rotinas que exigem apenas uma troca de informac</w:t>
      </w:r>
      <w:r w:rsidRPr="005176E8">
        <w:rPr>
          <w:rFonts w:ascii="Arial" w:eastAsia="Arial" w:hAnsi="Arial" w:cs="Arial"/>
          <w:color w:val="000000"/>
          <w:sz w:val="20"/>
          <w:szCs w:val="20"/>
        </w:rPr>
        <w:t>̧</w:t>
      </w:r>
      <w:r w:rsidRPr="005176E8">
        <w:rPr>
          <w:rFonts w:ascii="Trebuchet MS" w:eastAsia="Arial" w:hAnsi="Trebuchet MS" w:cs="Arial"/>
          <w:color w:val="000000"/>
          <w:sz w:val="20"/>
          <w:szCs w:val="20"/>
        </w:rPr>
        <w:t>ão simples e direta sobre assuntos que lhe são familiares e habituais. Pode descrever de modo simples a sua formac</w:t>
      </w:r>
      <w:r w:rsidRPr="005176E8">
        <w:rPr>
          <w:rFonts w:ascii="Arial" w:eastAsia="Arial" w:hAnsi="Arial" w:cs="Arial"/>
          <w:color w:val="000000"/>
          <w:sz w:val="20"/>
          <w:szCs w:val="20"/>
        </w:rPr>
        <w:t>̧</w:t>
      </w:r>
      <w:r w:rsidRPr="005176E8">
        <w:rPr>
          <w:rFonts w:ascii="Trebuchet MS" w:eastAsia="Arial" w:hAnsi="Trebuchet MS" w:cs="Arial"/>
          <w:color w:val="000000"/>
          <w:sz w:val="20"/>
          <w:szCs w:val="20"/>
        </w:rPr>
        <w:t>ão, o meio circundante e, ainda, referir assuntos r</w:t>
      </w:r>
      <w:r w:rsidRPr="005176E8">
        <w:rPr>
          <w:rFonts w:ascii="Trebuchet MS" w:eastAsia="Arial" w:hAnsi="Trebuchet MS" w:cs="Arial"/>
          <w:color w:val="000000"/>
          <w:sz w:val="20"/>
          <w:szCs w:val="20"/>
        </w:rPr>
        <w:t xml:space="preserve">elacionados com necessidades imediatas”. (QECR, 2001: 29) </w:t>
      </w:r>
    </w:p>
    <w:p w:rsidR="00786381" w:rsidRPr="005176E8" w:rsidRDefault="00786381">
      <w:pPr>
        <w:pBdr>
          <w:top w:val="nil"/>
          <w:left w:val="nil"/>
          <w:bottom w:val="nil"/>
          <w:right w:val="nil"/>
          <w:between w:val="nil"/>
        </w:pBdr>
        <w:spacing w:after="0" w:line="240" w:lineRule="auto"/>
        <w:rPr>
          <w:rFonts w:ascii="Trebuchet MS" w:hAnsi="Trebuchet MS"/>
          <w:color w:val="000000"/>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2047556"/>
      <w:docPartObj>
        <w:docPartGallery w:val="Page Numbers (Top of Page)"/>
        <w:docPartUnique/>
      </w:docPartObj>
    </w:sdtPr>
    <w:sdtContent>
      <w:p w:rsidR="005176E8" w:rsidRDefault="005176E8">
        <w:pPr>
          <w:pStyle w:val="Cabealho"/>
          <w:jc w:val="right"/>
        </w:pPr>
        <w:r>
          <w:fldChar w:fldCharType="begin"/>
        </w:r>
        <w:r>
          <w:instrText>PAGE   \* MERGEFORMAT</w:instrText>
        </w:r>
        <w:r>
          <w:fldChar w:fldCharType="separate"/>
        </w:r>
        <w:r w:rsidR="00875E1C">
          <w:rPr>
            <w:noProof/>
          </w:rPr>
          <w:t>118</w:t>
        </w:r>
        <w:r>
          <w:fldChar w:fldCharType="end"/>
        </w:r>
      </w:p>
    </w:sdtContent>
  </w:sdt>
  <w:p w:rsidR="00786381" w:rsidRDefault="00786381">
    <w:pPr>
      <w:spacing w:after="0" w:line="240" w:lineRule="auto"/>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3448B"/>
    <w:multiLevelType w:val="multilevel"/>
    <w:tmpl w:val="8F96126A"/>
    <w:lvl w:ilvl="0">
      <w:start w:val="1"/>
      <w:numFmt w:val="decimal"/>
      <w:lvlText w:val="%1."/>
      <w:lvlJc w:val="left"/>
      <w:pPr>
        <w:ind w:left="480" w:hanging="480"/>
      </w:pPr>
    </w:lvl>
    <w:lvl w:ilvl="1">
      <w:start w:val="1"/>
      <w:numFmt w:val="decimal"/>
      <w:lvlText w:val="%1.%2"/>
      <w:lvlJc w:val="left"/>
      <w:pPr>
        <w:ind w:left="754" w:hanging="404"/>
      </w:pPr>
    </w:lvl>
    <w:lvl w:ilvl="2">
      <w:start w:val="1"/>
      <w:numFmt w:val="decimal"/>
      <w:lvlText w:val="%1.%2.%3"/>
      <w:lvlJc w:val="left"/>
      <w:pPr>
        <w:ind w:left="1418" w:hanging="719"/>
      </w:pPr>
    </w:lvl>
    <w:lvl w:ilvl="3">
      <w:start w:val="1"/>
      <w:numFmt w:val="decimal"/>
      <w:lvlText w:val="%1.%2.%3.%4"/>
      <w:lvlJc w:val="left"/>
      <w:pPr>
        <w:ind w:left="2127" w:hanging="1080"/>
      </w:pPr>
    </w:lvl>
    <w:lvl w:ilvl="4">
      <w:start w:val="1"/>
      <w:numFmt w:val="decimal"/>
      <w:lvlText w:val="%1.%2.%3.%4.%5"/>
      <w:lvlJc w:val="left"/>
      <w:pPr>
        <w:ind w:left="2476" w:hanging="1080"/>
      </w:pPr>
    </w:lvl>
    <w:lvl w:ilvl="5">
      <w:start w:val="1"/>
      <w:numFmt w:val="decimal"/>
      <w:lvlText w:val="%1.%2.%3.%4.%5.%6"/>
      <w:lvlJc w:val="left"/>
      <w:pPr>
        <w:ind w:left="3185" w:hanging="1440"/>
      </w:pPr>
    </w:lvl>
    <w:lvl w:ilvl="6">
      <w:start w:val="1"/>
      <w:numFmt w:val="decimal"/>
      <w:lvlText w:val="%1.%2.%3.%4.%5.%6.%7"/>
      <w:lvlJc w:val="left"/>
      <w:pPr>
        <w:ind w:left="3534" w:hanging="1440"/>
      </w:pPr>
    </w:lvl>
    <w:lvl w:ilvl="7">
      <w:start w:val="1"/>
      <w:numFmt w:val="decimal"/>
      <w:lvlText w:val="%1.%2.%3.%4.%5.%6.%7.%8"/>
      <w:lvlJc w:val="left"/>
      <w:pPr>
        <w:ind w:left="4243" w:hanging="1800"/>
      </w:pPr>
    </w:lvl>
    <w:lvl w:ilvl="8">
      <w:start w:val="1"/>
      <w:numFmt w:val="decimal"/>
      <w:lvlText w:val="%1.%2.%3.%4.%5.%6.%7.%8.%9"/>
      <w:lvlJc w:val="left"/>
      <w:pPr>
        <w:ind w:left="4952" w:hanging="21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381"/>
    <w:rsid w:val="005176E8"/>
    <w:rsid w:val="00786381"/>
    <w:rsid w:val="00875E1C"/>
    <w:rsid w:val="00CA1F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4BCC3"/>
  <w15:docId w15:val="{26B4EECB-F456-4AD9-80D0-67893ED69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pt-BR" w:bidi="ar-SA"/>
      </w:rPr>
    </w:rPrDefault>
    <w:pPrDefault>
      <w:pPr>
        <w:spacing w:after="1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after="0"/>
      <w:outlineLvl w:val="0"/>
    </w:pPr>
    <w:rPr>
      <w:sz w:val="32"/>
      <w:szCs w:val="32"/>
    </w:rPr>
  </w:style>
  <w:style w:type="paragraph" w:styleId="Ttulo2">
    <w:name w:val="heading 2"/>
    <w:basedOn w:val="Normal"/>
    <w:next w:val="Normal"/>
    <w:pPr>
      <w:keepNext/>
      <w:keepLines/>
      <w:spacing w:before="40" w:after="0"/>
      <w:outlineLvl w:val="1"/>
    </w:pPr>
    <w:rPr>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paragraph" w:styleId="Textodenotaderodap">
    <w:name w:val="footnote text"/>
    <w:basedOn w:val="Normal"/>
    <w:link w:val="TextodenotaderodapChar"/>
    <w:uiPriority w:val="99"/>
    <w:semiHidden/>
    <w:unhideWhenUsed/>
    <w:rsid w:val="005176E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176E8"/>
    <w:rPr>
      <w:sz w:val="20"/>
      <w:szCs w:val="20"/>
    </w:rPr>
  </w:style>
  <w:style w:type="character" w:styleId="Refdenotaderodap">
    <w:name w:val="footnote reference"/>
    <w:basedOn w:val="Fontepargpadro"/>
    <w:uiPriority w:val="99"/>
    <w:semiHidden/>
    <w:unhideWhenUsed/>
    <w:rsid w:val="005176E8"/>
    <w:rPr>
      <w:vertAlign w:val="superscript"/>
    </w:rPr>
  </w:style>
  <w:style w:type="character" w:styleId="Hyperlink">
    <w:name w:val="Hyperlink"/>
    <w:basedOn w:val="Fontepargpadro"/>
    <w:uiPriority w:val="99"/>
    <w:unhideWhenUsed/>
    <w:rsid w:val="005176E8"/>
    <w:rPr>
      <w:color w:val="0000FF" w:themeColor="hyperlink"/>
      <w:u w:val="single"/>
    </w:rPr>
  </w:style>
  <w:style w:type="paragraph" w:styleId="Cabealho">
    <w:name w:val="header"/>
    <w:basedOn w:val="Normal"/>
    <w:link w:val="CabealhoChar"/>
    <w:uiPriority w:val="99"/>
    <w:unhideWhenUsed/>
    <w:rsid w:val="005176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176E8"/>
  </w:style>
  <w:style w:type="paragraph" w:styleId="Rodap">
    <w:name w:val="footer"/>
    <w:basedOn w:val="Normal"/>
    <w:link w:val="RodapChar"/>
    <w:uiPriority w:val="99"/>
    <w:unhideWhenUsed/>
    <w:rsid w:val="005176E8"/>
    <w:pPr>
      <w:tabs>
        <w:tab w:val="center" w:pos="4252"/>
        <w:tab w:val="right" w:pos="8504"/>
      </w:tabs>
      <w:spacing w:after="0" w:line="240" w:lineRule="auto"/>
    </w:pPr>
  </w:style>
  <w:style w:type="character" w:customStyle="1" w:styleId="RodapChar">
    <w:name w:val="Rodapé Char"/>
    <w:basedOn w:val="Fontepargpadro"/>
    <w:link w:val="Rodap"/>
    <w:uiPriority w:val="99"/>
    <w:rsid w:val="00517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hyperlink" Target="http://www.revistas.usp.br/tradter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ivya.oliveira@ifce.edu.br;" TargetMode="External"/><Relationship Id="rId2" Type="http://schemas.openxmlformats.org/officeDocument/2006/relationships/hyperlink" Target="https://orcid.org/0000-0002-8183-9259" TargetMode="External"/><Relationship Id="rId1" Type="http://schemas.openxmlformats.org/officeDocument/2006/relationships/hyperlink" Target="mailto:valdecy.pontes@ufc.br" TargetMode="External"/><Relationship Id="rId6" Type="http://schemas.openxmlformats.org/officeDocument/2006/relationships/hyperlink" Target="https://orcid.org/0000-0002-5016-6100" TargetMode="External"/><Relationship Id="rId5" Type="http://schemas.openxmlformats.org/officeDocument/2006/relationships/hyperlink" Target="mailto:ninisi_td@hotmail.com" TargetMode="External"/><Relationship Id="rId4" Type="http://schemas.openxmlformats.org/officeDocument/2006/relationships/hyperlink" Target="https://orcid.org/0000-0002-7450-06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A3F77-2C62-406B-9903-2A3427036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6984</Words>
  <Characters>37718</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Vinícius de Oliveira Frederico</dc:creator>
  <cp:lastModifiedBy>Vinícius de Oliveira Frederico</cp:lastModifiedBy>
  <cp:revision>2</cp:revision>
  <cp:lastPrinted>2025-06-09T16:33:00Z</cp:lastPrinted>
  <dcterms:created xsi:type="dcterms:W3CDTF">2025-06-09T16:33:00Z</dcterms:created>
  <dcterms:modified xsi:type="dcterms:W3CDTF">2025-06-09T16:33:00Z</dcterms:modified>
</cp:coreProperties>
</file>